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B" w:rsidRDefault="00CF77FB" w:rsidP="00255156">
      <w:pPr>
        <w:spacing w:line="240" w:lineRule="auto"/>
        <w:contextualSpacing/>
        <w:jc w:val="center"/>
        <w:rPr>
          <w:rFonts w:ascii="Times New Roman" w:hAnsi="Times New Roman" w:cs="Times New Roman"/>
          <w:b/>
          <w:sz w:val="28"/>
          <w:szCs w:val="28"/>
        </w:rPr>
      </w:pPr>
    </w:p>
    <w:p w:rsidR="00743D92" w:rsidRPr="00743D92" w:rsidRDefault="00743D92" w:rsidP="00255156">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сводн</w:t>
      </w:r>
      <w:r w:rsidR="00AF5FAF">
        <w:rPr>
          <w:rFonts w:ascii="Times New Roman" w:hAnsi="Times New Roman" w:cs="Times New Roman"/>
          <w:b/>
          <w:sz w:val="28"/>
          <w:szCs w:val="28"/>
        </w:rPr>
        <w:t>ый</w:t>
      </w:r>
      <w:r w:rsidRPr="00743D92">
        <w:rPr>
          <w:rFonts w:ascii="Times New Roman" w:hAnsi="Times New Roman" w:cs="Times New Roman"/>
          <w:b/>
          <w:sz w:val="28"/>
          <w:szCs w:val="28"/>
        </w:rPr>
        <w:t xml:space="preserve"> отчет об оценке регулирующего воздействия</w:t>
      </w:r>
    </w:p>
    <w:p w:rsidR="00743D92" w:rsidRDefault="00743D92" w:rsidP="00255156">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проекта муниципального нормативного правового акта</w:t>
      </w:r>
    </w:p>
    <w:p w:rsidR="00255156" w:rsidRPr="00524D60" w:rsidRDefault="00255156" w:rsidP="00255156">
      <w:pPr>
        <w:spacing w:line="240" w:lineRule="auto"/>
        <w:contextualSpacing/>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35"/>
      </w:tblGrid>
      <w:tr w:rsidR="00743D92" w:rsidRPr="00743D92" w:rsidTr="00AF5FAF">
        <w:trPr>
          <w:trHeight w:val="1108"/>
        </w:trPr>
        <w:tc>
          <w:tcPr>
            <w:tcW w:w="3652" w:type="dxa"/>
            <w:shd w:val="clear" w:color="auto" w:fill="auto"/>
          </w:tcPr>
          <w:p w:rsidR="00743D92" w:rsidRPr="00743D92" w:rsidRDefault="00743D92" w:rsidP="00AF5FAF">
            <w:pPr>
              <w:spacing w:line="240" w:lineRule="auto"/>
              <w:contextualSpacing/>
              <w:jc w:val="center"/>
              <w:rPr>
                <w:rFonts w:ascii="Times New Roman" w:hAnsi="Times New Roman" w:cs="Times New Roman"/>
                <w:i/>
                <w:sz w:val="28"/>
                <w:szCs w:val="28"/>
              </w:rPr>
            </w:pPr>
            <w:r w:rsidRPr="00743D92">
              <w:rPr>
                <w:rFonts w:ascii="Times New Roman" w:hAnsi="Times New Roman" w:cs="Times New Roman"/>
                <w:b/>
                <w:i/>
                <w:sz w:val="28"/>
                <w:szCs w:val="28"/>
              </w:rPr>
              <w:t>№</w:t>
            </w:r>
            <w:r w:rsidRPr="00743D92">
              <w:rPr>
                <w:rFonts w:ascii="Times New Roman" w:hAnsi="Times New Roman" w:cs="Times New Roman"/>
                <w:i/>
                <w:sz w:val="28"/>
                <w:szCs w:val="28"/>
              </w:rPr>
              <w:t xml:space="preserve"> </w:t>
            </w:r>
            <w:r w:rsidR="002D709B" w:rsidRPr="002D709B">
              <w:rPr>
                <w:rFonts w:ascii="Times New Roman" w:hAnsi="Times New Roman" w:cs="Times New Roman"/>
                <w:i/>
                <w:sz w:val="28"/>
                <w:szCs w:val="28"/>
                <w:u w:val="single"/>
              </w:rPr>
              <w:t>01</w:t>
            </w:r>
          </w:p>
          <w:p w:rsidR="00743D92" w:rsidRPr="00743D92" w:rsidRDefault="00743D92" w:rsidP="00AF5FAF">
            <w:pPr>
              <w:spacing w:line="240" w:lineRule="auto"/>
              <w:contextualSpacing/>
              <w:jc w:val="center"/>
              <w:rPr>
                <w:rFonts w:ascii="Times New Roman" w:hAnsi="Times New Roman" w:cs="Times New Roman"/>
                <w:sz w:val="28"/>
                <w:szCs w:val="28"/>
              </w:rPr>
            </w:pPr>
            <w:r w:rsidRPr="00743D92">
              <w:rPr>
                <w:rFonts w:ascii="Times New Roman" w:hAnsi="Times New Roman" w:cs="Times New Roman"/>
                <w:i/>
                <w:sz w:val="28"/>
                <w:szCs w:val="28"/>
              </w:rPr>
              <w:t>присваивается регулирующим</w:t>
            </w:r>
            <w:r w:rsidR="00B26D8A">
              <w:rPr>
                <w:rFonts w:ascii="Times New Roman" w:hAnsi="Times New Roman" w:cs="Times New Roman"/>
                <w:i/>
                <w:sz w:val="28"/>
                <w:szCs w:val="28"/>
              </w:rPr>
              <w:t xml:space="preserve"> </w:t>
            </w:r>
            <w:r w:rsidRPr="00743D92">
              <w:rPr>
                <w:rFonts w:ascii="Times New Roman" w:hAnsi="Times New Roman" w:cs="Times New Roman"/>
                <w:i/>
                <w:sz w:val="28"/>
                <w:szCs w:val="28"/>
              </w:rPr>
              <w:t>органом</w:t>
            </w:r>
          </w:p>
        </w:tc>
        <w:tc>
          <w:tcPr>
            <w:tcW w:w="5635" w:type="dxa"/>
            <w:shd w:val="clear" w:color="auto" w:fill="auto"/>
          </w:tcPr>
          <w:p w:rsidR="00743D92" w:rsidRPr="00743D92" w:rsidRDefault="00743D92" w:rsidP="00AF5FAF">
            <w:pPr>
              <w:spacing w:line="240" w:lineRule="auto"/>
              <w:contextualSpacing/>
              <w:rPr>
                <w:rFonts w:ascii="Times New Roman" w:hAnsi="Times New Roman" w:cs="Times New Roman"/>
                <w:sz w:val="28"/>
                <w:szCs w:val="28"/>
              </w:rPr>
            </w:pPr>
            <w:r w:rsidRPr="00743D92">
              <w:rPr>
                <w:rFonts w:ascii="Times New Roman" w:hAnsi="Times New Roman" w:cs="Times New Roman"/>
                <w:sz w:val="28"/>
                <w:szCs w:val="28"/>
              </w:rPr>
              <w:t>Сроки проведения публичного обсуждения:</w:t>
            </w:r>
          </w:p>
          <w:p w:rsidR="00743D92" w:rsidRPr="00743D92" w:rsidRDefault="00743D92" w:rsidP="00AF5FAF">
            <w:pPr>
              <w:autoSpaceDE w:val="0"/>
              <w:autoSpaceDN w:val="0"/>
              <w:adjustRightInd w:val="0"/>
              <w:spacing w:line="240" w:lineRule="auto"/>
              <w:contextualSpacing/>
              <w:rPr>
                <w:rFonts w:ascii="Times New Roman" w:hAnsi="Times New Roman" w:cs="Times New Roman"/>
                <w:sz w:val="28"/>
                <w:szCs w:val="28"/>
              </w:rPr>
            </w:pPr>
            <w:r w:rsidRPr="00743D92">
              <w:rPr>
                <w:rFonts w:ascii="Times New Roman" w:hAnsi="Times New Roman" w:cs="Times New Roman"/>
                <w:sz w:val="28"/>
                <w:szCs w:val="28"/>
              </w:rPr>
              <w:t>начало: «</w:t>
            </w:r>
            <w:r w:rsidR="002D709B">
              <w:rPr>
                <w:rFonts w:ascii="Times New Roman" w:hAnsi="Times New Roman" w:cs="Times New Roman"/>
                <w:sz w:val="28"/>
                <w:szCs w:val="28"/>
                <w:u w:val="single"/>
              </w:rPr>
              <w:t>30</w:t>
            </w:r>
            <w:r w:rsidRPr="00743D92">
              <w:rPr>
                <w:rFonts w:ascii="Times New Roman" w:hAnsi="Times New Roman" w:cs="Times New Roman"/>
                <w:sz w:val="28"/>
                <w:szCs w:val="28"/>
              </w:rPr>
              <w:t>»</w:t>
            </w:r>
            <w:r w:rsidR="004C4EC8">
              <w:rPr>
                <w:rFonts w:ascii="Times New Roman" w:hAnsi="Times New Roman" w:cs="Times New Roman"/>
                <w:sz w:val="28"/>
                <w:szCs w:val="28"/>
              </w:rPr>
              <w:t xml:space="preserve"> </w:t>
            </w:r>
            <w:r w:rsidR="002D709B" w:rsidRPr="002D709B">
              <w:rPr>
                <w:rFonts w:ascii="Times New Roman" w:hAnsi="Times New Roman" w:cs="Times New Roman"/>
                <w:sz w:val="28"/>
                <w:szCs w:val="28"/>
                <w:u w:val="single"/>
              </w:rPr>
              <w:t>января</w:t>
            </w:r>
            <w:r w:rsidR="004C4EC8">
              <w:rPr>
                <w:rFonts w:ascii="Times New Roman" w:hAnsi="Times New Roman" w:cs="Times New Roman"/>
                <w:sz w:val="28"/>
                <w:szCs w:val="28"/>
                <w:u w:val="single"/>
              </w:rPr>
              <w:t xml:space="preserve"> </w:t>
            </w:r>
            <w:r w:rsidR="001C3C33">
              <w:rPr>
                <w:rFonts w:ascii="Times New Roman" w:hAnsi="Times New Roman" w:cs="Times New Roman"/>
                <w:sz w:val="28"/>
                <w:szCs w:val="28"/>
                <w:u w:val="single"/>
              </w:rPr>
              <w:t xml:space="preserve"> </w:t>
            </w:r>
            <w:r w:rsidRPr="00743D92">
              <w:rPr>
                <w:rFonts w:ascii="Times New Roman" w:hAnsi="Times New Roman" w:cs="Times New Roman"/>
                <w:sz w:val="28"/>
                <w:szCs w:val="28"/>
              </w:rPr>
              <w:t>20</w:t>
            </w:r>
            <w:r w:rsidR="004C4EC8" w:rsidRPr="004C4EC8">
              <w:rPr>
                <w:rFonts w:ascii="Times New Roman" w:hAnsi="Times New Roman" w:cs="Times New Roman"/>
                <w:sz w:val="28"/>
                <w:szCs w:val="28"/>
              </w:rPr>
              <w:t>1</w:t>
            </w:r>
            <w:r w:rsidR="002D709B">
              <w:rPr>
                <w:rFonts w:ascii="Times New Roman" w:hAnsi="Times New Roman" w:cs="Times New Roman"/>
                <w:sz w:val="28"/>
                <w:szCs w:val="28"/>
              </w:rPr>
              <w:t>7</w:t>
            </w:r>
            <w:r w:rsidR="004C4EC8">
              <w:rPr>
                <w:rFonts w:ascii="Times New Roman" w:hAnsi="Times New Roman" w:cs="Times New Roman"/>
                <w:sz w:val="28"/>
                <w:szCs w:val="28"/>
              </w:rPr>
              <w:t xml:space="preserve"> </w:t>
            </w:r>
            <w:r w:rsidRPr="004C4EC8">
              <w:rPr>
                <w:rFonts w:ascii="Times New Roman" w:hAnsi="Times New Roman" w:cs="Times New Roman"/>
                <w:sz w:val="28"/>
                <w:szCs w:val="28"/>
              </w:rPr>
              <w:t>г</w:t>
            </w:r>
            <w:r w:rsidRPr="00743D92">
              <w:rPr>
                <w:rFonts w:ascii="Times New Roman" w:hAnsi="Times New Roman" w:cs="Times New Roman"/>
                <w:sz w:val="28"/>
                <w:szCs w:val="28"/>
              </w:rPr>
              <w:t>.;</w:t>
            </w:r>
          </w:p>
          <w:p w:rsidR="00743D92" w:rsidRPr="00743D92" w:rsidRDefault="00743D92" w:rsidP="00AF5FAF">
            <w:pPr>
              <w:spacing w:line="240" w:lineRule="auto"/>
              <w:contextualSpacing/>
              <w:rPr>
                <w:rFonts w:ascii="Times New Roman" w:hAnsi="Times New Roman" w:cs="Times New Roman"/>
                <w:sz w:val="28"/>
                <w:szCs w:val="28"/>
              </w:rPr>
            </w:pPr>
            <w:r w:rsidRPr="00743D92">
              <w:rPr>
                <w:rFonts w:ascii="Times New Roman" w:hAnsi="Times New Roman" w:cs="Times New Roman"/>
                <w:sz w:val="28"/>
                <w:szCs w:val="28"/>
              </w:rPr>
              <w:t>окончание: «</w:t>
            </w:r>
            <w:r w:rsidR="002D709B">
              <w:rPr>
                <w:rFonts w:ascii="Times New Roman" w:hAnsi="Times New Roman" w:cs="Times New Roman"/>
                <w:sz w:val="28"/>
                <w:szCs w:val="28"/>
                <w:u w:val="single"/>
              </w:rPr>
              <w:t>13</w:t>
            </w:r>
            <w:r w:rsidRPr="00743D92">
              <w:rPr>
                <w:rFonts w:ascii="Times New Roman" w:hAnsi="Times New Roman" w:cs="Times New Roman"/>
                <w:sz w:val="28"/>
                <w:szCs w:val="28"/>
              </w:rPr>
              <w:t>»</w:t>
            </w:r>
            <w:r w:rsidR="004C4EC8">
              <w:rPr>
                <w:rFonts w:ascii="Times New Roman" w:hAnsi="Times New Roman" w:cs="Times New Roman"/>
                <w:sz w:val="28"/>
                <w:szCs w:val="28"/>
              </w:rPr>
              <w:t xml:space="preserve"> </w:t>
            </w:r>
            <w:r w:rsidR="002D709B">
              <w:rPr>
                <w:rFonts w:ascii="Times New Roman" w:hAnsi="Times New Roman" w:cs="Times New Roman"/>
                <w:sz w:val="28"/>
                <w:szCs w:val="28"/>
                <w:u w:val="single"/>
              </w:rPr>
              <w:t>февраля</w:t>
            </w:r>
            <w:r w:rsidRPr="00743D92">
              <w:rPr>
                <w:rFonts w:ascii="Times New Roman" w:hAnsi="Times New Roman" w:cs="Times New Roman"/>
                <w:sz w:val="28"/>
                <w:szCs w:val="28"/>
              </w:rPr>
              <w:t xml:space="preserve"> 20</w:t>
            </w:r>
            <w:r w:rsidR="004C4EC8">
              <w:rPr>
                <w:rFonts w:ascii="Times New Roman" w:hAnsi="Times New Roman" w:cs="Times New Roman"/>
                <w:sz w:val="28"/>
                <w:szCs w:val="28"/>
              </w:rPr>
              <w:t>1</w:t>
            </w:r>
            <w:r w:rsidR="002D709B">
              <w:rPr>
                <w:rFonts w:ascii="Times New Roman" w:hAnsi="Times New Roman" w:cs="Times New Roman"/>
                <w:sz w:val="28"/>
                <w:szCs w:val="28"/>
              </w:rPr>
              <w:t>7</w:t>
            </w:r>
            <w:r w:rsidR="004C4EC8">
              <w:rPr>
                <w:rFonts w:ascii="Times New Roman" w:hAnsi="Times New Roman" w:cs="Times New Roman"/>
                <w:sz w:val="28"/>
                <w:szCs w:val="28"/>
              </w:rPr>
              <w:t xml:space="preserve"> </w:t>
            </w:r>
            <w:r w:rsidRPr="00743D92">
              <w:rPr>
                <w:rFonts w:ascii="Times New Roman" w:hAnsi="Times New Roman" w:cs="Times New Roman"/>
                <w:sz w:val="28"/>
                <w:szCs w:val="28"/>
              </w:rPr>
              <w:t>г.</w:t>
            </w:r>
          </w:p>
        </w:tc>
      </w:tr>
    </w:tbl>
    <w:p w:rsidR="00743D92" w:rsidRPr="00524D60" w:rsidRDefault="00743D92" w:rsidP="00AF5FAF">
      <w:pPr>
        <w:spacing w:line="240" w:lineRule="auto"/>
        <w:contextualSpacing/>
        <w:jc w:val="center"/>
        <w:rPr>
          <w:rFonts w:ascii="Times New Roman" w:hAnsi="Times New Roman" w:cs="Times New Roman"/>
          <w:sz w:val="16"/>
          <w:szCs w:val="16"/>
        </w:rPr>
      </w:pPr>
    </w:p>
    <w:p w:rsidR="00743D92" w:rsidRPr="00524D60" w:rsidRDefault="00743D92" w:rsidP="00DB0065">
      <w:pPr>
        <w:spacing w:line="240" w:lineRule="auto"/>
        <w:contextualSpacing/>
        <w:jc w:val="center"/>
        <w:rPr>
          <w:rFonts w:ascii="Times New Roman" w:hAnsi="Times New Roman" w:cs="Times New Roman"/>
          <w:sz w:val="16"/>
          <w:szCs w:val="16"/>
        </w:rPr>
      </w:pPr>
      <w:r w:rsidRPr="00743D92">
        <w:rPr>
          <w:rFonts w:ascii="Times New Roman" w:hAnsi="Times New Roman" w:cs="Times New Roman"/>
          <w:b/>
          <w:sz w:val="28"/>
          <w:szCs w:val="28"/>
        </w:rPr>
        <w:t>1. Общая информация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743D92" w:rsidRPr="00743D92" w:rsidTr="009865F7">
        <w:tc>
          <w:tcPr>
            <w:tcW w:w="9924" w:type="dxa"/>
            <w:shd w:val="clear" w:color="auto" w:fill="auto"/>
          </w:tcPr>
          <w:p w:rsidR="00743D92" w:rsidRPr="004C4EC8" w:rsidRDefault="004C4EC8" w:rsidP="004C4EC8">
            <w:pPr>
              <w:keepNext/>
              <w:keepLines/>
              <w:widowControl w:val="0"/>
              <w:numPr>
                <w:ilvl w:val="1"/>
                <w:numId w:val="1"/>
              </w:numPr>
              <w:spacing w:after="0" w:line="240" w:lineRule="auto"/>
              <w:contextualSpacing/>
              <w:jc w:val="center"/>
              <w:outlineLvl w:val="0"/>
              <w:rPr>
                <w:rFonts w:ascii="Times New Roman" w:hAnsi="Times New Roman" w:cs="Times New Roman"/>
                <w:sz w:val="28"/>
                <w:szCs w:val="28"/>
                <w:u w:val="single"/>
              </w:rPr>
            </w:pPr>
            <w:r w:rsidRPr="004C4EC8">
              <w:rPr>
                <w:rFonts w:ascii="Times New Roman" w:hAnsi="Times New Roman" w:cs="Times New Roman"/>
                <w:sz w:val="28"/>
                <w:szCs w:val="28"/>
                <w:u w:val="single"/>
              </w:rPr>
              <w:t>Отдел местной промышленности и сельского хозяйства админи</w:t>
            </w:r>
            <w:r w:rsidR="00B26D8A">
              <w:rPr>
                <w:rFonts w:ascii="Times New Roman" w:hAnsi="Times New Roman" w:cs="Times New Roman"/>
                <w:sz w:val="28"/>
                <w:szCs w:val="28"/>
                <w:u w:val="single"/>
              </w:rPr>
              <w:t>с</w:t>
            </w:r>
            <w:r w:rsidRPr="004C4EC8">
              <w:rPr>
                <w:rFonts w:ascii="Times New Roman" w:hAnsi="Times New Roman" w:cs="Times New Roman"/>
                <w:sz w:val="28"/>
                <w:szCs w:val="28"/>
                <w:u w:val="single"/>
              </w:rPr>
              <w:t>трации Нижневартовского района</w:t>
            </w:r>
          </w:p>
          <w:p w:rsidR="001C3C33" w:rsidRDefault="00743D92" w:rsidP="001C3C33">
            <w:pPr>
              <w:keepNext/>
              <w:keepLines/>
              <w:widowControl w:val="0"/>
              <w:jc w:val="both"/>
              <w:outlineLvl w:val="0"/>
              <w:rPr>
                <w:rFonts w:ascii="Times New Roman" w:hAnsi="Times New Roman" w:cs="Times New Roman"/>
                <w:sz w:val="28"/>
                <w:szCs w:val="28"/>
              </w:rPr>
            </w:pPr>
            <w:proofErr w:type="gramStart"/>
            <w:r w:rsidRPr="00743D92">
              <w:rPr>
                <w:rFonts w:ascii="Times New Roman" w:hAnsi="Times New Roman" w:cs="Times New Roman"/>
                <w:sz w:val="28"/>
                <w:szCs w:val="28"/>
              </w:rPr>
              <w:t xml:space="preserve">являющийся разработчиком </w:t>
            </w:r>
            <w:r w:rsidRPr="001C3C33">
              <w:rPr>
                <w:rFonts w:ascii="Times New Roman" w:hAnsi="Times New Roman" w:cs="Times New Roman"/>
                <w:sz w:val="28"/>
                <w:szCs w:val="28"/>
              </w:rPr>
              <w:t>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43D92">
              <w:rPr>
                <w:rFonts w:ascii="Times New Roman" w:hAnsi="Times New Roman" w:cs="Times New Roman"/>
                <w:sz w:val="28"/>
                <w:szCs w:val="28"/>
              </w:rPr>
              <w:t xml:space="preserve"> (далее – регулирующий орган):</w:t>
            </w:r>
            <w:proofErr w:type="gramEnd"/>
          </w:p>
          <w:p w:rsidR="00743D92" w:rsidRPr="002126A6" w:rsidRDefault="001C3C33" w:rsidP="00B7215E">
            <w:pPr>
              <w:keepNext/>
              <w:keepLines/>
              <w:widowControl w:val="0"/>
              <w:contextualSpacing/>
              <w:jc w:val="both"/>
              <w:outlineLvl w:val="0"/>
              <w:rPr>
                <w:rFonts w:ascii="Times New Roman" w:hAnsi="Times New Roman" w:cs="Times New Roman"/>
                <w:i/>
                <w:sz w:val="28"/>
                <w:szCs w:val="28"/>
              </w:rPr>
            </w:pPr>
            <w:r w:rsidRPr="002126A6">
              <w:rPr>
                <w:rFonts w:ascii="Times New Roman" w:hAnsi="Times New Roman" w:cs="Times New Roman"/>
                <w:i/>
                <w:sz w:val="28"/>
                <w:szCs w:val="28"/>
              </w:rPr>
              <w:t>Отдел местной промышленности и сельского хозяйства администрации Нижневартовского района (ОМП и СХ)</w:t>
            </w:r>
          </w:p>
        </w:tc>
      </w:tr>
      <w:tr w:rsidR="00743D92" w:rsidRPr="00743D92" w:rsidTr="009865F7">
        <w:tc>
          <w:tcPr>
            <w:tcW w:w="9924" w:type="dxa"/>
            <w:shd w:val="clear" w:color="auto" w:fill="auto"/>
          </w:tcPr>
          <w:p w:rsidR="00DB0065" w:rsidRDefault="00743D92" w:rsidP="00DB0065">
            <w:pPr>
              <w:jc w:val="both"/>
              <w:rPr>
                <w:rFonts w:ascii="Times New Roman" w:hAnsi="Times New Roman" w:cs="Times New Roman"/>
                <w:sz w:val="28"/>
                <w:szCs w:val="28"/>
              </w:rPr>
            </w:pPr>
            <w:r w:rsidRPr="00743D92">
              <w:rPr>
                <w:rFonts w:ascii="Times New Roman" w:hAnsi="Times New Roman" w:cs="Times New Roman"/>
                <w:sz w:val="28"/>
                <w:szCs w:val="28"/>
              </w:rPr>
              <w:t>1.2. </w:t>
            </w:r>
            <w:proofErr w:type="gramStart"/>
            <w:r w:rsidRPr="00743D92">
              <w:rPr>
                <w:rFonts w:ascii="Times New Roman" w:hAnsi="Times New Roman" w:cs="Times New Roman"/>
                <w:sz w:val="28"/>
                <w:szCs w:val="28"/>
              </w:rPr>
              <w:t xml:space="preserve">Сведения о структурных подразделениях администрации района, муниципальных учреждениях, учредителем которых является администрация района, участвующих в разработке </w:t>
            </w:r>
            <w:r w:rsidRPr="009B71AB">
              <w:rPr>
                <w:rFonts w:ascii="Times New Roman" w:hAnsi="Times New Roman" w:cs="Times New Roman"/>
                <w:sz w:val="28"/>
                <w:szCs w:val="28"/>
              </w:rPr>
              <w:t>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43D92">
              <w:rPr>
                <w:rFonts w:ascii="Times New Roman" w:hAnsi="Times New Roman" w:cs="Times New Roman"/>
                <w:sz w:val="28"/>
                <w:szCs w:val="28"/>
              </w:rPr>
              <w:t xml:space="preserve"> – соисполнителях:</w:t>
            </w:r>
            <w:proofErr w:type="gramEnd"/>
          </w:p>
          <w:p w:rsidR="00743D92" w:rsidRDefault="00057F77" w:rsidP="00DB0065">
            <w:pPr>
              <w:jc w:val="both"/>
              <w:rPr>
                <w:rFonts w:ascii="Times New Roman" w:hAnsi="Times New Roman" w:cs="Times New Roman"/>
                <w:i/>
                <w:sz w:val="28"/>
                <w:szCs w:val="28"/>
              </w:rPr>
            </w:pPr>
            <w:r w:rsidRPr="00384B93">
              <w:t xml:space="preserve"> </w:t>
            </w:r>
            <w:r w:rsidRPr="002126A6">
              <w:rPr>
                <w:rFonts w:ascii="Times New Roman" w:hAnsi="Times New Roman" w:cs="Times New Roman"/>
                <w:i/>
                <w:sz w:val="28"/>
                <w:szCs w:val="28"/>
              </w:rPr>
              <w:t xml:space="preserve">муниципальное </w:t>
            </w:r>
            <w:r w:rsidR="0023228E" w:rsidRPr="002126A6">
              <w:rPr>
                <w:rFonts w:ascii="Times New Roman" w:hAnsi="Times New Roman" w:cs="Times New Roman"/>
                <w:i/>
                <w:sz w:val="28"/>
                <w:szCs w:val="28"/>
              </w:rPr>
              <w:t>казенное</w:t>
            </w:r>
            <w:r w:rsidRPr="002126A6">
              <w:rPr>
                <w:rFonts w:ascii="Times New Roman" w:hAnsi="Times New Roman" w:cs="Times New Roman"/>
                <w:i/>
                <w:sz w:val="28"/>
                <w:szCs w:val="28"/>
              </w:rPr>
              <w:t xml:space="preserve"> учреждение Нижневартовского района «Управление имущественными и земельными ресурсами»</w:t>
            </w:r>
            <w:r w:rsidR="00526996">
              <w:rPr>
                <w:rFonts w:ascii="Times New Roman" w:hAnsi="Times New Roman" w:cs="Times New Roman"/>
                <w:i/>
                <w:sz w:val="28"/>
                <w:szCs w:val="28"/>
              </w:rPr>
              <w:t>;</w:t>
            </w:r>
          </w:p>
          <w:p w:rsidR="00526996" w:rsidRPr="00526996" w:rsidRDefault="00526996" w:rsidP="00526996">
            <w:pPr>
              <w:spacing w:line="240" w:lineRule="auto"/>
              <w:contextualSpacing/>
              <w:jc w:val="both"/>
              <w:rPr>
                <w:rFonts w:ascii="Times New Roman" w:hAnsi="Times New Roman"/>
                <w:i/>
                <w:sz w:val="28"/>
                <w:szCs w:val="28"/>
              </w:rPr>
            </w:pPr>
            <w:r w:rsidRPr="00526996">
              <w:rPr>
                <w:rFonts w:ascii="Times New Roman" w:eastAsia="Times New Roman" w:hAnsi="Times New Roman" w:cs="Times New Roman"/>
                <w:i/>
                <w:sz w:val="28"/>
                <w:szCs w:val="28"/>
              </w:rPr>
              <w:t>Управление образования и молодежной политики администрации района</w:t>
            </w:r>
            <w:r w:rsidRPr="00526996">
              <w:rPr>
                <w:rFonts w:ascii="Times New Roman" w:hAnsi="Times New Roman"/>
                <w:i/>
                <w:sz w:val="28"/>
                <w:szCs w:val="28"/>
              </w:rPr>
              <w:t>;</w:t>
            </w:r>
          </w:p>
          <w:p w:rsidR="00526996" w:rsidRPr="002126A6" w:rsidRDefault="00526996" w:rsidP="00526996">
            <w:pPr>
              <w:spacing w:line="240" w:lineRule="auto"/>
              <w:contextualSpacing/>
              <w:jc w:val="both"/>
              <w:rPr>
                <w:rFonts w:ascii="Times New Roman" w:hAnsi="Times New Roman" w:cs="Times New Roman"/>
                <w:i/>
                <w:sz w:val="16"/>
                <w:szCs w:val="16"/>
              </w:rPr>
            </w:pPr>
            <w:r w:rsidRPr="00526996">
              <w:rPr>
                <w:rFonts w:ascii="Times New Roman" w:eastAsia="Times New Roman" w:hAnsi="Times New Roman" w:cs="Times New Roman"/>
                <w:i/>
                <w:sz w:val="28"/>
                <w:szCs w:val="28"/>
              </w:rPr>
              <w:t>Отдел по физической культуре и спорту администрации района</w:t>
            </w:r>
          </w:p>
        </w:tc>
      </w:tr>
      <w:tr w:rsidR="00743D92" w:rsidRPr="00743D92" w:rsidTr="009865F7">
        <w:tc>
          <w:tcPr>
            <w:tcW w:w="9924" w:type="dxa"/>
            <w:shd w:val="clear" w:color="auto" w:fill="auto"/>
          </w:tcPr>
          <w:p w:rsidR="00743D92" w:rsidRPr="00743D92" w:rsidRDefault="00743D92" w:rsidP="008B0BAA">
            <w:pPr>
              <w:spacing w:after="120"/>
              <w:jc w:val="both"/>
              <w:rPr>
                <w:rFonts w:ascii="Times New Roman" w:hAnsi="Times New Roman" w:cs="Times New Roman"/>
                <w:b/>
                <w:sz w:val="28"/>
                <w:szCs w:val="28"/>
              </w:rPr>
            </w:pPr>
            <w:r w:rsidRPr="00743D92">
              <w:rPr>
                <w:rFonts w:ascii="Times New Roman" w:hAnsi="Times New Roman" w:cs="Times New Roman"/>
                <w:sz w:val="28"/>
                <w:szCs w:val="28"/>
              </w:rPr>
              <w:t>1.3. Вид и наименование проекта муниципального нормативного правового акта:</w:t>
            </w:r>
          </w:p>
          <w:p w:rsidR="00743D92" w:rsidRPr="00B441C2" w:rsidRDefault="004F05FD" w:rsidP="00B7215E">
            <w:pPr>
              <w:contextualSpacing/>
              <w:jc w:val="both"/>
              <w:rPr>
                <w:rFonts w:ascii="Times New Roman" w:hAnsi="Times New Roman" w:cs="Times New Roman"/>
                <w:i/>
                <w:sz w:val="16"/>
                <w:szCs w:val="16"/>
              </w:rPr>
            </w:pPr>
            <w:r w:rsidRPr="00B441C2">
              <w:rPr>
                <w:rFonts w:ascii="Times New Roman" w:hAnsi="Times New Roman" w:cs="Times New Roman"/>
                <w:i/>
                <w:sz w:val="28"/>
                <w:szCs w:val="28"/>
              </w:rPr>
              <w:t>Проект о внесении изменений в Постановление администрации района от 02.12.2013 № 2548 «</w:t>
            </w:r>
            <w:r w:rsidRPr="00B441C2">
              <w:rPr>
                <w:rFonts w:ascii="Times New Roman" w:hAnsi="Times New Roman" w:cs="Times New Roman"/>
                <w:bCs/>
                <w:i/>
                <w:sz w:val="28"/>
                <w:szCs w:val="28"/>
              </w:rPr>
              <w:t>Об утверждении муниципальной программы</w:t>
            </w:r>
            <w:r w:rsidR="00776721" w:rsidRPr="00B441C2">
              <w:rPr>
                <w:rFonts w:ascii="Times New Roman" w:hAnsi="Times New Roman" w:cs="Times New Roman"/>
                <w:bCs/>
                <w:i/>
                <w:sz w:val="28"/>
                <w:szCs w:val="28"/>
              </w:rPr>
              <w:t xml:space="preserve"> </w:t>
            </w:r>
            <w:r w:rsidRPr="00B441C2">
              <w:rPr>
                <w:rFonts w:ascii="Times New Roman" w:hAnsi="Times New Roman" w:cs="Times New Roman"/>
                <w:i/>
                <w:sz w:val="28"/>
                <w:szCs w:val="28"/>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Нижневартовском</w:t>
            </w:r>
            <w:proofErr w:type="gramEnd"/>
            <w:r w:rsidRPr="00B441C2">
              <w:rPr>
                <w:rFonts w:ascii="Times New Roman" w:hAnsi="Times New Roman" w:cs="Times New Roman"/>
                <w:i/>
                <w:sz w:val="28"/>
                <w:szCs w:val="28"/>
              </w:rPr>
              <w:t xml:space="preserve"> районе в 2016–2020 годах»</w:t>
            </w:r>
          </w:p>
        </w:tc>
      </w:tr>
      <w:tr w:rsidR="00743D92" w:rsidRPr="00743D92" w:rsidTr="009865F7">
        <w:tc>
          <w:tcPr>
            <w:tcW w:w="9924" w:type="dxa"/>
            <w:shd w:val="clear" w:color="auto" w:fill="auto"/>
          </w:tcPr>
          <w:p w:rsidR="00743D92" w:rsidRDefault="00743D92" w:rsidP="008B0BAA">
            <w:pPr>
              <w:autoSpaceDE w:val="0"/>
              <w:autoSpaceDN w:val="0"/>
              <w:adjustRightInd w:val="0"/>
              <w:jc w:val="both"/>
              <w:outlineLvl w:val="1"/>
              <w:rPr>
                <w:rFonts w:ascii="Times New Roman" w:hAnsi="Times New Roman" w:cs="Times New Roman"/>
                <w:sz w:val="28"/>
                <w:szCs w:val="28"/>
              </w:rPr>
            </w:pPr>
            <w:r w:rsidRPr="00743D92">
              <w:rPr>
                <w:rFonts w:ascii="Times New Roman" w:hAnsi="Times New Roman" w:cs="Times New Roman"/>
                <w:sz w:val="28"/>
                <w:szCs w:val="28"/>
              </w:rPr>
              <w:t xml:space="preserve">1.4. Основание для разработки проекта муниципального нормативного правового акта: </w:t>
            </w:r>
          </w:p>
          <w:p w:rsidR="00743D92" w:rsidRPr="00253387" w:rsidRDefault="00420809" w:rsidP="00B7215E">
            <w:pPr>
              <w:autoSpaceDE w:val="0"/>
              <w:autoSpaceDN w:val="0"/>
              <w:adjustRightInd w:val="0"/>
              <w:contextualSpacing/>
              <w:jc w:val="both"/>
              <w:outlineLvl w:val="1"/>
              <w:rPr>
                <w:rFonts w:ascii="Times New Roman" w:hAnsi="Times New Roman" w:cs="Times New Roman"/>
                <w:i/>
                <w:sz w:val="28"/>
                <w:szCs w:val="28"/>
              </w:rPr>
            </w:pPr>
            <w:r>
              <w:rPr>
                <w:rFonts w:ascii="Times New Roman" w:hAnsi="Times New Roman" w:cs="Times New Roman"/>
                <w:i/>
                <w:sz w:val="28"/>
                <w:szCs w:val="28"/>
              </w:rPr>
              <w:t xml:space="preserve">Основанием </w:t>
            </w:r>
            <w:r w:rsidRPr="00B441C2">
              <w:rPr>
                <w:rFonts w:ascii="Times New Roman" w:hAnsi="Times New Roman" w:cs="Times New Roman"/>
                <w:i/>
                <w:sz w:val="28"/>
                <w:szCs w:val="28"/>
              </w:rPr>
              <w:t xml:space="preserve">принятия Проекта является </w:t>
            </w:r>
            <w:r>
              <w:rPr>
                <w:rFonts w:ascii="Times New Roman" w:hAnsi="Times New Roman" w:cs="Times New Roman"/>
                <w:i/>
                <w:sz w:val="28"/>
                <w:szCs w:val="28"/>
              </w:rPr>
              <w:t xml:space="preserve">эффективное </w:t>
            </w:r>
            <w:r w:rsidRPr="00265E2D">
              <w:rPr>
                <w:rFonts w:ascii="Times New Roman" w:hAnsi="Times New Roman" w:cs="Times New Roman"/>
                <w:i/>
                <w:sz w:val="28"/>
                <w:szCs w:val="28"/>
              </w:rPr>
              <w:t>использование бюджетных средст</w:t>
            </w:r>
            <w:r>
              <w:rPr>
                <w:rFonts w:ascii="Times New Roman" w:hAnsi="Times New Roman" w:cs="Times New Roman"/>
                <w:i/>
                <w:sz w:val="28"/>
                <w:szCs w:val="28"/>
              </w:rPr>
              <w:t>в.</w:t>
            </w:r>
          </w:p>
        </w:tc>
      </w:tr>
      <w:tr w:rsidR="00743D92" w:rsidRPr="00743D92" w:rsidTr="009865F7">
        <w:trPr>
          <w:trHeight w:val="2102"/>
        </w:trPr>
        <w:tc>
          <w:tcPr>
            <w:tcW w:w="9924" w:type="dxa"/>
            <w:shd w:val="clear" w:color="auto" w:fill="auto"/>
          </w:tcPr>
          <w:p w:rsidR="00B441C2" w:rsidRDefault="00743D92" w:rsidP="00255156">
            <w:pPr>
              <w:autoSpaceDE w:val="0"/>
              <w:autoSpaceDN w:val="0"/>
              <w:adjustRightInd w:val="0"/>
              <w:jc w:val="both"/>
              <w:outlineLvl w:val="1"/>
              <w:rPr>
                <w:rFonts w:ascii="Times New Roman" w:hAnsi="Times New Roman" w:cs="Times New Roman"/>
                <w:sz w:val="28"/>
                <w:szCs w:val="28"/>
              </w:rPr>
            </w:pPr>
            <w:r w:rsidRPr="00FD27FB">
              <w:rPr>
                <w:rFonts w:ascii="Times New Roman" w:hAnsi="Times New Roman" w:cs="Times New Roman"/>
                <w:sz w:val="28"/>
                <w:szCs w:val="28"/>
              </w:rPr>
              <w:lastRenderedPageBreak/>
              <w:t>1.5. Количество замечаний и предложений, полученных в связи с размещением уведомления о проведении публичных консультаций по проекту муниципального нормативного правового акта:</w:t>
            </w:r>
            <w:r w:rsidR="00FD27FB">
              <w:rPr>
                <w:rFonts w:ascii="Times New Roman" w:hAnsi="Times New Roman" w:cs="Times New Roman"/>
                <w:sz w:val="28"/>
                <w:szCs w:val="28"/>
              </w:rPr>
              <w:t xml:space="preserve"> </w:t>
            </w:r>
          </w:p>
          <w:p w:rsidR="00743D92" w:rsidRPr="00743D92" w:rsidRDefault="00FD27FB" w:rsidP="00B7215E">
            <w:pPr>
              <w:autoSpaceDE w:val="0"/>
              <w:autoSpaceDN w:val="0"/>
              <w:adjustRightInd w:val="0"/>
              <w:contextualSpacing/>
              <w:jc w:val="both"/>
              <w:outlineLvl w:val="1"/>
              <w:rPr>
                <w:rFonts w:ascii="Times New Roman" w:hAnsi="Times New Roman" w:cs="Times New Roman"/>
                <w:sz w:val="28"/>
                <w:szCs w:val="28"/>
              </w:rPr>
            </w:pPr>
            <w:r w:rsidRPr="00B441C2">
              <w:rPr>
                <w:rFonts w:ascii="Times New Roman" w:hAnsi="Times New Roman" w:cs="Times New Roman"/>
                <w:i/>
                <w:sz w:val="28"/>
                <w:szCs w:val="28"/>
              </w:rPr>
              <w:t>от 02.12.2013 № 2548</w:t>
            </w:r>
            <w:r w:rsidR="00743D92" w:rsidRPr="00B441C2">
              <w:rPr>
                <w:rFonts w:ascii="Times New Roman" w:hAnsi="Times New Roman" w:cs="Times New Roman"/>
                <w:i/>
                <w:sz w:val="28"/>
                <w:szCs w:val="28"/>
              </w:rPr>
              <w:t>, из них учтено: полностью</w:t>
            </w:r>
            <w:r w:rsidRPr="00B441C2">
              <w:rPr>
                <w:rFonts w:ascii="Times New Roman" w:hAnsi="Times New Roman" w:cs="Times New Roman"/>
                <w:i/>
                <w:sz w:val="28"/>
                <w:szCs w:val="28"/>
              </w:rPr>
              <w:t xml:space="preserve"> </w:t>
            </w:r>
            <w:r w:rsidR="001020E1" w:rsidRPr="00EE6A99">
              <w:rPr>
                <w:rFonts w:ascii="Times New Roman" w:hAnsi="Times New Roman" w:cs="Times New Roman"/>
                <w:i/>
                <w:sz w:val="28"/>
                <w:szCs w:val="28"/>
              </w:rPr>
              <w:t>6</w:t>
            </w:r>
            <w:r w:rsidR="00743D92" w:rsidRPr="00B441C2">
              <w:rPr>
                <w:rFonts w:ascii="Times New Roman" w:hAnsi="Times New Roman" w:cs="Times New Roman"/>
                <w:i/>
                <w:sz w:val="28"/>
                <w:szCs w:val="28"/>
              </w:rPr>
              <w:t>, учтено частично</w:t>
            </w:r>
            <w:r w:rsidRPr="00B441C2">
              <w:rPr>
                <w:rFonts w:ascii="Times New Roman" w:hAnsi="Times New Roman" w:cs="Times New Roman"/>
                <w:i/>
                <w:sz w:val="28"/>
                <w:szCs w:val="28"/>
              </w:rPr>
              <w:t xml:space="preserve"> 0</w:t>
            </w:r>
            <w:r w:rsidR="00743D92" w:rsidRPr="00B441C2">
              <w:rPr>
                <w:rFonts w:ascii="Times New Roman" w:hAnsi="Times New Roman" w:cs="Times New Roman"/>
                <w:i/>
                <w:sz w:val="28"/>
                <w:szCs w:val="28"/>
              </w:rPr>
              <w:t>, не учтено</w:t>
            </w:r>
            <w:r w:rsidRPr="00B441C2">
              <w:rPr>
                <w:rFonts w:ascii="Times New Roman" w:hAnsi="Times New Roman" w:cs="Times New Roman"/>
                <w:i/>
                <w:sz w:val="28"/>
                <w:szCs w:val="28"/>
              </w:rPr>
              <w:t xml:space="preserve"> 0</w:t>
            </w:r>
            <w:r w:rsidR="00743D92" w:rsidRPr="00B441C2">
              <w:rPr>
                <w:rFonts w:ascii="Times New Roman" w:hAnsi="Times New Roman" w:cs="Times New Roman"/>
                <w:i/>
                <w:sz w:val="28"/>
                <w:szCs w:val="28"/>
              </w:rPr>
              <w:t>.</w:t>
            </w:r>
          </w:p>
        </w:tc>
      </w:tr>
      <w:tr w:rsidR="00743D92" w:rsidRPr="00743D92" w:rsidTr="009865F7">
        <w:trPr>
          <w:trHeight w:val="1822"/>
        </w:trPr>
        <w:tc>
          <w:tcPr>
            <w:tcW w:w="9924" w:type="dxa"/>
            <w:shd w:val="clear" w:color="auto" w:fill="auto"/>
          </w:tcPr>
          <w:p w:rsidR="00743D92" w:rsidRPr="00743D92" w:rsidRDefault="00743D92" w:rsidP="00DB0065">
            <w:pPr>
              <w:contextualSpacing/>
              <w:rPr>
                <w:rFonts w:ascii="Times New Roman" w:hAnsi="Times New Roman" w:cs="Times New Roman"/>
                <w:sz w:val="28"/>
                <w:szCs w:val="28"/>
              </w:rPr>
            </w:pPr>
            <w:r w:rsidRPr="00743D92">
              <w:rPr>
                <w:rFonts w:ascii="Times New Roman" w:hAnsi="Times New Roman" w:cs="Times New Roman"/>
                <w:sz w:val="28"/>
                <w:szCs w:val="28"/>
              </w:rPr>
              <w:t>1.6. Контактная информация исполнителя регулирующего органа:</w:t>
            </w:r>
          </w:p>
          <w:p w:rsidR="00743D92" w:rsidRPr="00743D92" w:rsidRDefault="00743D92" w:rsidP="00DB0065">
            <w:pPr>
              <w:contextualSpacing/>
              <w:rPr>
                <w:rFonts w:ascii="Times New Roman" w:hAnsi="Times New Roman" w:cs="Times New Roman"/>
                <w:sz w:val="28"/>
                <w:szCs w:val="28"/>
              </w:rPr>
            </w:pPr>
            <w:r w:rsidRPr="00743D92">
              <w:rPr>
                <w:rFonts w:ascii="Times New Roman" w:hAnsi="Times New Roman" w:cs="Times New Roman"/>
                <w:sz w:val="28"/>
                <w:szCs w:val="28"/>
              </w:rPr>
              <w:t xml:space="preserve">Ф.И.О.: </w:t>
            </w:r>
            <w:r w:rsidR="00776721" w:rsidRPr="00B441C2">
              <w:rPr>
                <w:rFonts w:ascii="Times New Roman" w:hAnsi="Times New Roman" w:cs="Times New Roman"/>
                <w:i/>
                <w:sz w:val="28"/>
                <w:szCs w:val="28"/>
              </w:rPr>
              <w:t>Колесова Татьяна Анатольевна</w:t>
            </w:r>
          </w:p>
          <w:p w:rsidR="00743D92" w:rsidRPr="00743D92" w:rsidRDefault="00743D92" w:rsidP="00DB0065">
            <w:pPr>
              <w:contextualSpacing/>
              <w:rPr>
                <w:rFonts w:ascii="Times New Roman" w:hAnsi="Times New Roman" w:cs="Times New Roman"/>
                <w:sz w:val="28"/>
                <w:szCs w:val="28"/>
              </w:rPr>
            </w:pPr>
            <w:r w:rsidRPr="00743D92">
              <w:rPr>
                <w:rFonts w:ascii="Times New Roman" w:hAnsi="Times New Roman" w:cs="Times New Roman"/>
                <w:sz w:val="28"/>
                <w:szCs w:val="28"/>
              </w:rPr>
              <w:t xml:space="preserve">Должность: </w:t>
            </w:r>
            <w:r w:rsidR="00776721" w:rsidRPr="00B441C2">
              <w:rPr>
                <w:rFonts w:ascii="Times New Roman" w:hAnsi="Times New Roman" w:cs="Times New Roman"/>
                <w:i/>
                <w:sz w:val="28"/>
                <w:szCs w:val="28"/>
              </w:rPr>
              <w:t>ведущий специалист</w:t>
            </w:r>
          </w:p>
          <w:p w:rsidR="00743D92" w:rsidRPr="00743D92" w:rsidRDefault="00743D92" w:rsidP="00DB0065">
            <w:pPr>
              <w:contextualSpacing/>
              <w:rPr>
                <w:rFonts w:ascii="Times New Roman" w:hAnsi="Times New Roman" w:cs="Times New Roman"/>
                <w:sz w:val="28"/>
                <w:szCs w:val="28"/>
              </w:rPr>
            </w:pPr>
            <w:r w:rsidRPr="00743D92">
              <w:rPr>
                <w:rFonts w:ascii="Times New Roman" w:hAnsi="Times New Roman" w:cs="Times New Roman"/>
                <w:sz w:val="28"/>
                <w:szCs w:val="28"/>
              </w:rPr>
              <w:t xml:space="preserve">Тел: </w:t>
            </w:r>
            <w:r w:rsidR="00776721" w:rsidRPr="00B441C2">
              <w:rPr>
                <w:rFonts w:ascii="Times New Roman" w:hAnsi="Times New Roman" w:cs="Times New Roman"/>
                <w:i/>
                <w:sz w:val="28"/>
                <w:szCs w:val="28"/>
              </w:rPr>
              <w:t>8 (3466) 49 47 70</w:t>
            </w:r>
          </w:p>
          <w:p w:rsidR="00743D92" w:rsidRPr="00743D92" w:rsidRDefault="00743D92" w:rsidP="00DB0065">
            <w:pPr>
              <w:keepNext/>
              <w:framePr w:hSpace="180" w:wrap="around" w:vAnchor="text" w:hAnchor="margin" w:xAlign="center" w:y="212"/>
              <w:tabs>
                <w:tab w:val="left" w:pos="225"/>
              </w:tabs>
              <w:contextualSpacing/>
              <w:outlineLvl w:val="0"/>
              <w:rPr>
                <w:rFonts w:ascii="Times New Roman" w:hAnsi="Times New Roman" w:cs="Times New Roman"/>
                <w:sz w:val="28"/>
                <w:szCs w:val="28"/>
              </w:rPr>
            </w:pPr>
            <w:r w:rsidRPr="00743D92">
              <w:rPr>
                <w:rFonts w:ascii="Times New Roman" w:hAnsi="Times New Roman" w:cs="Times New Roman"/>
                <w:sz w:val="28"/>
                <w:szCs w:val="28"/>
              </w:rPr>
              <w:t xml:space="preserve">Адрес электронной почты: </w:t>
            </w:r>
            <w:hyperlink r:id="rId6" w:history="1">
              <w:r w:rsidR="00776721" w:rsidRPr="00B441C2">
                <w:rPr>
                  <w:rStyle w:val="a4"/>
                  <w:rFonts w:ascii="Times New Roman" w:hAnsi="Times New Roman" w:cs="Times New Roman"/>
                  <w:i/>
                  <w:sz w:val="24"/>
                  <w:szCs w:val="24"/>
                  <w:lang w:val="en-US"/>
                </w:rPr>
                <w:t>OMP</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NVraion</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ru</w:t>
              </w:r>
            </w:hyperlink>
            <w:r w:rsidR="00776721" w:rsidRPr="00B441C2">
              <w:rPr>
                <w:rFonts w:ascii="Times New Roman" w:hAnsi="Times New Roman" w:cs="Times New Roman"/>
                <w:i/>
                <w:sz w:val="24"/>
                <w:szCs w:val="24"/>
              </w:rPr>
              <w:t xml:space="preserve">; </w:t>
            </w:r>
            <w:hyperlink r:id="rId7" w:history="1">
              <w:r w:rsidR="00776721" w:rsidRPr="00B441C2">
                <w:rPr>
                  <w:rStyle w:val="a4"/>
                  <w:rFonts w:ascii="Times New Roman" w:hAnsi="Times New Roman" w:cs="Times New Roman"/>
                  <w:i/>
                  <w:sz w:val="24"/>
                  <w:szCs w:val="24"/>
                  <w:lang w:val="en-US"/>
                </w:rPr>
                <w:t>KolesovaTA</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NVraion</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ru</w:t>
              </w:r>
            </w:hyperlink>
          </w:p>
        </w:tc>
      </w:tr>
    </w:tbl>
    <w:p w:rsidR="00743D92" w:rsidRPr="00524D60" w:rsidRDefault="00743D92" w:rsidP="00AF5FAF">
      <w:pPr>
        <w:spacing w:line="240" w:lineRule="auto"/>
        <w:contextualSpacing/>
        <w:rPr>
          <w:rFonts w:ascii="Times New Roman" w:hAnsi="Times New Roman" w:cs="Times New Roman"/>
          <w:sz w:val="16"/>
          <w:szCs w:val="16"/>
        </w:rPr>
      </w:pPr>
    </w:p>
    <w:p w:rsidR="00743D92" w:rsidRPr="00743D92" w:rsidRDefault="00743D92" w:rsidP="00AF5FAF">
      <w:pPr>
        <w:spacing w:line="240" w:lineRule="auto"/>
        <w:contextualSpacing/>
        <w:jc w:val="center"/>
        <w:rPr>
          <w:rFonts w:ascii="Times New Roman" w:hAnsi="Times New Roman" w:cs="Times New Roman"/>
          <w:sz w:val="28"/>
          <w:szCs w:val="28"/>
        </w:rPr>
      </w:pPr>
      <w:r w:rsidRPr="00743D92">
        <w:rPr>
          <w:rFonts w:ascii="Times New Roman" w:hAnsi="Times New Roman" w:cs="Times New Roman"/>
          <w:b/>
          <w:sz w:val="28"/>
          <w:szCs w:val="28"/>
        </w:rPr>
        <w:t>2. Характеристика существующей проблемной ситуации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743D92" w:rsidRPr="00743D92" w:rsidTr="009865F7">
        <w:trPr>
          <w:trHeight w:val="1876"/>
        </w:trPr>
        <w:tc>
          <w:tcPr>
            <w:tcW w:w="9924" w:type="dxa"/>
            <w:shd w:val="clear" w:color="auto" w:fill="auto"/>
          </w:tcPr>
          <w:p w:rsidR="00743D92" w:rsidRPr="00743D92" w:rsidRDefault="00743D92" w:rsidP="008B0BAA">
            <w:pPr>
              <w:spacing w:after="120"/>
              <w:jc w:val="both"/>
              <w:rPr>
                <w:rFonts w:ascii="Times New Roman" w:hAnsi="Times New Roman" w:cs="Times New Roman"/>
                <w:sz w:val="28"/>
                <w:szCs w:val="28"/>
              </w:rPr>
            </w:pPr>
            <w:r w:rsidRPr="00743D92">
              <w:rPr>
                <w:rFonts w:ascii="Times New Roman" w:hAnsi="Times New Roman" w:cs="Times New Roman"/>
                <w:sz w:val="28"/>
                <w:szCs w:val="28"/>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743D92" w:rsidRPr="00265E2D" w:rsidRDefault="009562F0" w:rsidP="00B7215E">
            <w:pPr>
              <w:contextualSpacing/>
              <w:jc w:val="both"/>
              <w:rPr>
                <w:rFonts w:ascii="Times New Roman" w:hAnsi="Times New Roman" w:cs="Times New Roman"/>
                <w:i/>
                <w:sz w:val="16"/>
                <w:szCs w:val="16"/>
              </w:rPr>
            </w:pPr>
            <w:r>
              <w:rPr>
                <w:rFonts w:ascii="Times New Roman" w:hAnsi="Times New Roman" w:cs="Times New Roman"/>
                <w:i/>
                <w:sz w:val="28"/>
                <w:szCs w:val="28"/>
              </w:rPr>
              <w:t xml:space="preserve">Проблемной ситуацией </w:t>
            </w:r>
            <w:r w:rsidR="00444F38" w:rsidRPr="00B441C2">
              <w:rPr>
                <w:rFonts w:ascii="Times New Roman" w:hAnsi="Times New Roman" w:cs="Times New Roman"/>
                <w:i/>
                <w:sz w:val="28"/>
                <w:szCs w:val="28"/>
              </w:rPr>
              <w:t xml:space="preserve"> является </w:t>
            </w:r>
            <w:r>
              <w:rPr>
                <w:rFonts w:ascii="Times New Roman" w:hAnsi="Times New Roman" w:cs="Times New Roman"/>
                <w:i/>
                <w:sz w:val="28"/>
                <w:szCs w:val="28"/>
              </w:rPr>
              <w:t>не</w:t>
            </w:r>
            <w:r w:rsidR="00444F38">
              <w:rPr>
                <w:rFonts w:ascii="Times New Roman" w:hAnsi="Times New Roman" w:cs="Times New Roman"/>
                <w:i/>
                <w:sz w:val="28"/>
                <w:szCs w:val="28"/>
              </w:rPr>
              <w:t xml:space="preserve">эффективное </w:t>
            </w:r>
            <w:r w:rsidR="00265E2D" w:rsidRPr="00265E2D">
              <w:rPr>
                <w:rFonts w:ascii="Times New Roman" w:hAnsi="Times New Roman" w:cs="Times New Roman"/>
                <w:i/>
                <w:sz w:val="28"/>
                <w:szCs w:val="28"/>
              </w:rPr>
              <w:t>использование бюджетных средст</w:t>
            </w:r>
            <w:r w:rsidR="00265E2D">
              <w:rPr>
                <w:rFonts w:ascii="Times New Roman" w:hAnsi="Times New Roman" w:cs="Times New Roman"/>
                <w:i/>
                <w:sz w:val="28"/>
                <w:szCs w:val="28"/>
              </w:rPr>
              <w:t>в.</w:t>
            </w:r>
          </w:p>
        </w:tc>
      </w:tr>
      <w:tr w:rsidR="00743D92" w:rsidRPr="00743D92" w:rsidTr="009865F7">
        <w:trPr>
          <w:trHeight w:val="234"/>
        </w:trPr>
        <w:tc>
          <w:tcPr>
            <w:tcW w:w="9924" w:type="dxa"/>
            <w:shd w:val="clear" w:color="auto" w:fill="auto"/>
          </w:tcPr>
          <w:p w:rsidR="00743D92" w:rsidRPr="00743D92" w:rsidRDefault="00743D92" w:rsidP="008B0BAA">
            <w:pPr>
              <w:spacing w:after="120"/>
              <w:rPr>
                <w:rFonts w:ascii="Times New Roman" w:hAnsi="Times New Roman" w:cs="Times New Roman"/>
                <w:sz w:val="28"/>
                <w:szCs w:val="28"/>
              </w:rPr>
            </w:pPr>
            <w:r w:rsidRPr="00743D92">
              <w:rPr>
                <w:rFonts w:ascii="Times New Roman" w:hAnsi="Times New Roman" w:cs="Times New Roman"/>
                <w:sz w:val="28"/>
                <w:szCs w:val="28"/>
              </w:rPr>
              <w:t>2.2. Перечень действующих муниципальных нормативных правовых актов (их положений), устанавливающих правовое регулирование:</w:t>
            </w:r>
          </w:p>
          <w:p w:rsidR="00743D92" w:rsidRPr="00B441C2" w:rsidRDefault="00E86382" w:rsidP="00B7215E">
            <w:pPr>
              <w:contextualSpacing/>
              <w:jc w:val="both"/>
              <w:rPr>
                <w:rFonts w:ascii="Times New Roman" w:hAnsi="Times New Roman" w:cs="Times New Roman"/>
                <w:i/>
                <w:sz w:val="16"/>
                <w:szCs w:val="16"/>
              </w:rPr>
            </w:pPr>
            <w:r w:rsidRPr="00B441C2">
              <w:rPr>
                <w:rFonts w:ascii="Times New Roman" w:hAnsi="Times New Roman" w:cs="Times New Roman"/>
                <w:bCs/>
                <w:i/>
                <w:sz w:val="28"/>
                <w:szCs w:val="28"/>
              </w:rPr>
              <w:t>постановление администрации района от 02.12.2013 № 2548 «Об утверждении муниципальной программы</w:t>
            </w:r>
            <w:r w:rsidRPr="00B441C2">
              <w:rPr>
                <w:rFonts w:ascii="Times New Roman" w:hAnsi="Times New Roman" w:cs="Times New Roman"/>
                <w:i/>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Нижневартовском</w:t>
            </w:r>
            <w:proofErr w:type="gramEnd"/>
            <w:r w:rsidRPr="00B441C2">
              <w:rPr>
                <w:rFonts w:ascii="Times New Roman" w:hAnsi="Times New Roman" w:cs="Times New Roman"/>
                <w:i/>
                <w:sz w:val="28"/>
                <w:szCs w:val="28"/>
              </w:rPr>
              <w:t xml:space="preserve"> районе в 2016–2020 годах» </w:t>
            </w:r>
          </w:p>
        </w:tc>
      </w:tr>
      <w:tr w:rsidR="00743D92" w:rsidRPr="00743D92" w:rsidTr="009865F7">
        <w:trPr>
          <w:trHeight w:val="234"/>
        </w:trPr>
        <w:tc>
          <w:tcPr>
            <w:tcW w:w="9924" w:type="dxa"/>
            <w:shd w:val="clear" w:color="auto" w:fill="auto"/>
          </w:tcPr>
          <w:p w:rsidR="00743D92" w:rsidRPr="00743D92" w:rsidRDefault="00743D92" w:rsidP="00B05B39">
            <w:pPr>
              <w:spacing w:after="0"/>
              <w:contextualSpacing/>
              <w:jc w:val="both"/>
              <w:rPr>
                <w:rFonts w:ascii="Times New Roman" w:hAnsi="Times New Roman" w:cs="Times New Roman"/>
                <w:sz w:val="28"/>
                <w:szCs w:val="28"/>
              </w:rPr>
            </w:pPr>
            <w:r w:rsidRPr="006F0097">
              <w:rPr>
                <w:rFonts w:ascii="Times New Roman" w:hAnsi="Times New Roman" w:cs="Times New Roman"/>
                <w:sz w:val="28"/>
                <w:szCs w:val="28"/>
              </w:rPr>
              <w:t>2.3. Опыт муниципальных образований в соответствующих сферах деятельности:</w:t>
            </w:r>
          </w:p>
          <w:p w:rsidR="00CD55F5" w:rsidRPr="003E0DED" w:rsidRDefault="003E0DED" w:rsidP="00B7215E">
            <w:pPr>
              <w:autoSpaceDE w:val="0"/>
              <w:autoSpaceDN w:val="0"/>
              <w:contextualSpacing/>
              <w:jc w:val="both"/>
              <w:rPr>
                <w:rFonts w:ascii="Times New Roman" w:hAnsi="Times New Roman" w:cs="Times New Roman"/>
                <w:i/>
                <w:sz w:val="16"/>
                <w:szCs w:val="16"/>
              </w:rPr>
            </w:pPr>
            <w:r w:rsidRPr="003E0DED">
              <w:rPr>
                <w:rFonts w:ascii="Times New Roman" w:hAnsi="Times New Roman" w:cs="Times New Roman"/>
                <w:i/>
                <w:sz w:val="28"/>
                <w:szCs w:val="28"/>
              </w:rPr>
              <w:t xml:space="preserve">Опыт решения аналогичных проблем </w:t>
            </w:r>
            <w:proofErr w:type="gramStart"/>
            <w:r w:rsidRPr="003E0DED">
              <w:rPr>
                <w:rFonts w:ascii="Times New Roman" w:hAnsi="Times New Roman" w:cs="Times New Roman"/>
                <w:i/>
                <w:sz w:val="28"/>
                <w:szCs w:val="28"/>
              </w:rPr>
              <w:t>в</w:t>
            </w:r>
            <w:proofErr w:type="gramEnd"/>
            <w:r w:rsidRPr="003E0DED">
              <w:rPr>
                <w:rFonts w:ascii="Times New Roman" w:hAnsi="Times New Roman" w:cs="Times New Roman"/>
                <w:i/>
                <w:sz w:val="28"/>
                <w:szCs w:val="28"/>
              </w:rPr>
              <w:t xml:space="preserve"> </w:t>
            </w:r>
            <w:proofErr w:type="gramStart"/>
            <w:r w:rsidRPr="003E0DED">
              <w:rPr>
                <w:rFonts w:ascii="Times New Roman" w:hAnsi="Times New Roman" w:cs="Times New Roman"/>
                <w:i/>
                <w:sz w:val="28"/>
                <w:szCs w:val="28"/>
              </w:rPr>
              <w:t>Ханты-Мансийском</w:t>
            </w:r>
            <w:proofErr w:type="gramEnd"/>
            <w:r w:rsidRPr="003E0DED">
              <w:rPr>
                <w:rFonts w:ascii="Times New Roman" w:hAnsi="Times New Roman" w:cs="Times New Roman"/>
                <w:i/>
                <w:sz w:val="28"/>
                <w:szCs w:val="28"/>
              </w:rPr>
              <w:t xml:space="preserve"> автономном округе – Югре отсутствует.</w:t>
            </w:r>
          </w:p>
        </w:tc>
      </w:tr>
      <w:tr w:rsidR="00B05B39" w:rsidRPr="00743D92" w:rsidTr="009865F7">
        <w:trPr>
          <w:trHeight w:val="864"/>
        </w:trPr>
        <w:tc>
          <w:tcPr>
            <w:tcW w:w="9924" w:type="dxa"/>
            <w:shd w:val="clear" w:color="auto" w:fill="auto"/>
          </w:tcPr>
          <w:p w:rsidR="00B05B39" w:rsidRDefault="00B05B39" w:rsidP="00B05B39">
            <w:pPr>
              <w:spacing w:after="0"/>
              <w:contextualSpacing/>
              <w:jc w:val="both"/>
              <w:rPr>
                <w:rFonts w:ascii="Times New Roman" w:hAnsi="Times New Roman" w:cs="Times New Roman"/>
                <w:sz w:val="28"/>
                <w:szCs w:val="28"/>
              </w:rPr>
            </w:pPr>
            <w:r w:rsidRPr="00743D92">
              <w:rPr>
                <w:rFonts w:ascii="Times New Roman" w:hAnsi="Times New Roman" w:cs="Times New Roman"/>
                <w:sz w:val="28"/>
                <w:szCs w:val="28"/>
              </w:rPr>
              <w:t>2.4. Выявление рисков, связанных с текущей ситуацией:</w:t>
            </w:r>
          </w:p>
          <w:p w:rsidR="007A0ADC" w:rsidRPr="00B441C2" w:rsidRDefault="009562F0" w:rsidP="009562F0">
            <w:pPr>
              <w:spacing w:after="0"/>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Риски</w:t>
            </w:r>
            <w:proofErr w:type="gramEnd"/>
            <w:r>
              <w:rPr>
                <w:rFonts w:ascii="Times New Roman" w:hAnsi="Times New Roman" w:cs="Times New Roman"/>
                <w:i/>
                <w:sz w:val="28"/>
                <w:szCs w:val="28"/>
              </w:rPr>
              <w:t xml:space="preserve"> связанные с текущей ситуацией являются, </w:t>
            </w:r>
            <w:r w:rsidR="00420809" w:rsidRPr="00B441C2">
              <w:rPr>
                <w:rFonts w:ascii="Times New Roman" w:hAnsi="Times New Roman" w:cs="Times New Roman"/>
                <w:i/>
                <w:sz w:val="28"/>
                <w:szCs w:val="28"/>
              </w:rPr>
              <w:t>неэффективно</w:t>
            </w:r>
            <w:r>
              <w:rPr>
                <w:rFonts w:ascii="Times New Roman" w:hAnsi="Times New Roman" w:cs="Times New Roman"/>
                <w:i/>
                <w:sz w:val="28"/>
                <w:szCs w:val="28"/>
              </w:rPr>
              <w:t>е</w:t>
            </w:r>
            <w:r w:rsidR="00420809" w:rsidRPr="00B441C2">
              <w:rPr>
                <w:rFonts w:ascii="Times New Roman" w:hAnsi="Times New Roman" w:cs="Times New Roman"/>
                <w:i/>
                <w:sz w:val="28"/>
                <w:szCs w:val="28"/>
              </w:rPr>
              <w:t xml:space="preserve"> расходовани</w:t>
            </w:r>
            <w:r>
              <w:rPr>
                <w:rFonts w:ascii="Times New Roman" w:hAnsi="Times New Roman" w:cs="Times New Roman"/>
                <w:i/>
                <w:sz w:val="28"/>
                <w:szCs w:val="28"/>
              </w:rPr>
              <w:t>е</w:t>
            </w:r>
            <w:r w:rsidR="00420809" w:rsidRPr="00B441C2">
              <w:rPr>
                <w:rFonts w:ascii="Times New Roman" w:hAnsi="Times New Roman" w:cs="Times New Roman"/>
                <w:i/>
                <w:sz w:val="28"/>
                <w:szCs w:val="28"/>
              </w:rPr>
              <w:t xml:space="preserve"> бюджетных средств</w:t>
            </w:r>
          </w:p>
        </w:tc>
      </w:tr>
      <w:tr w:rsidR="00875626" w:rsidRPr="00743D92" w:rsidTr="009865F7">
        <w:trPr>
          <w:trHeight w:val="2819"/>
        </w:trPr>
        <w:tc>
          <w:tcPr>
            <w:tcW w:w="9924" w:type="dxa"/>
            <w:shd w:val="clear" w:color="auto" w:fill="auto"/>
          </w:tcPr>
          <w:p w:rsidR="00875626" w:rsidRDefault="00875626" w:rsidP="00875626">
            <w:pPr>
              <w:keepNext/>
              <w:jc w:val="both"/>
              <w:outlineLvl w:val="0"/>
              <w:rPr>
                <w:rFonts w:ascii="Times New Roman" w:hAnsi="Times New Roman" w:cs="Times New Roman"/>
                <w:sz w:val="28"/>
                <w:szCs w:val="28"/>
              </w:rPr>
            </w:pPr>
            <w:r w:rsidRPr="00743D92">
              <w:rPr>
                <w:rFonts w:ascii="Times New Roman" w:hAnsi="Times New Roman" w:cs="Times New Roman"/>
                <w:sz w:val="28"/>
                <w:szCs w:val="28"/>
              </w:rPr>
              <w:lastRenderedPageBreak/>
              <w:t>2.5. Моделирование последствий, наступление которых возможно при отсутствии правового регулирования:</w:t>
            </w:r>
          </w:p>
          <w:p w:rsidR="00875626" w:rsidRPr="00743D92" w:rsidRDefault="00875626" w:rsidP="00B7215E">
            <w:pPr>
              <w:spacing w:after="0"/>
              <w:contextualSpacing/>
              <w:jc w:val="both"/>
              <w:rPr>
                <w:rFonts w:ascii="Times New Roman" w:hAnsi="Times New Roman" w:cs="Times New Roman"/>
                <w:sz w:val="28"/>
                <w:szCs w:val="28"/>
              </w:rPr>
            </w:pPr>
            <w:r w:rsidRPr="00B441C2">
              <w:rPr>
                <w:rFonts w:ascii="Times New Roman" w:hAnsi="Times New Roman" w:cs="Times New Roman"/>
                <w:i/>
                <w:sz w:val="28"/>
                <w:szCs w:val="28"/>
              </w:rPr>
              <w:t>Отсутствие на муниципальном уровне правового регулирования деятельности субъектов малого и среднего предпринимательства, может способствовать финансовой неустойчивости  предпринимательства района и привести к неэффективному расходованию бюджетных средств</w:t>
            </w:r>
          </w:p>
        </w:tc>
      </w:tr>
      <w:tr w:rsidR="00743D92" w:rsidRPr="00743D92" w:rsidTr="009865F7">
        <w:trPr>
          <w:trHeight w:val="234"/>
        </w:trPr>
        <w:tc>
          <w:tcPr>
            <w:tcW w:w="9924" w:type="dxa"/>
            <w:shd w:val="clear" w:color="auto" w:fill="auto"/>
          </w:tcPr>
          <w:p w:rsidR="00743D92" w:rsidRDefault="00743D92" w:rsidP="008B0BAA">
            <w:pPr>
              <w:keepNext/>
              <w:jc w:val="both"/>
              <w:outlineLvl w:val="0"/>
              <w:rPr>
                <w:rFonts w:ascii="Times New Roman" w:hAnsi="Times New Roman" w:cs="Times New Roman"/>
                <w:sz w:val="28"/>
                <w:szCs w:val="28"/>
              </w:rPr>
            </w:pPr>
            <w:r w:rsidRPr="006F0097">
              <w:rPr>
                <w:rFonts w:ascii="Times New Roman" w:hAnsi="Times New Roman" w:cs="Times New Roman"/>
                <w:sz w:val="28"/>
                <w:szCs w:val="28"/>
              </w:rPr>
              <w:t>2.6.</w:t>
            </w:r>
            <w:r w:rsidRPr="006F0097">
              <w:rPr>
                <w:rFonts w:ascii="Times New Roman" w:hAnsi="Times New Roman" w:cs="Times New Roman"/>
                <w:b/>
                <w:sz w:val="28"/>
                <w:szCs w:val="28"/>
              </w:rPr>
              <w:t> </w:t>
            </w:r>
            <w:r w:rsidRPr="006F0097">
              <w:rPr>
                <w:rFonts w:ascii="Times New Roman" w:hAnsi="Times New Roman" w:cs="Times New Roman"/>
                <w:sz w:val="28"/>
                <w:szCs w:val="28"/>
              </w:rPr>
              <w:t>Источники данных:</w:t>
            </w:r>
          </w:p>
          <w:p w:rsidR="00FA2185" w:rsidRPr="00B441C2" w:rsidRDefault="00FA2185" w:rsidP="00FA218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Федеральный закон от 24.07.2007  № 209-ФЗ «О развитии малого и среднего предпринимательства в Российской Федерации;</w:t>
            </w:r>
          </w:p>
          <w:p w:rsidR="00FA2185" w:rsidRPr="00B441C2" w:rsidRDefault="00FA2185" w:rsidP="00FA218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xml:space="preserve">- Закон Ханты-Мансийского автономного округа -  Югры от 29.12.2007 № 213-оз «О реализации малого и среднего предпринимательства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Ханты-Мансийском</w:t>
            </w:r>
            <w:proofErr w:type="gramEnd"/>
            <w:r w:rsidRPr="00B441C2">
              <w:rPr>
                <w:rFonts w:ascii="Times New Roman" w:hAnsi="Times New Roman" w:cs="Times New Roman"/>
                <w:i/>
                <w:sz w:val="28"/>
                <w:szCs w:val="28"/>
              </w:rPr>
              <w:t xml:space="preserve"> автономном округе</w:t>
            </w:r>
            <w:r w:rsidR="00CF77FB">
              <w:rPr>
                <w:rFonts w:ascii="Times New Roman" w:hAnsi="Times New Roman" w:cs="Times New Roman"/>
                <w:i/>
                <w:sz w:val="28"/>
                <w:szCs w:val="28"/>
              </w:rPr>
              <w:t xml:space="preserve"> </w:t>
            </w:r>
            <w:r w:rsidRPr="00B441C2">
              <w:rPr>
                <w:rFonts w:ascii="Times New Roman" w:hAnsi="Times New Roman" w:cs="Times New Roman"/>
                <w:i/>
                <w:sz w:val="28"/>
                <w:szCs w:val="28"/>
              </w:rPr>
              <w:t>-  Югре»;</w:t>
            </w:r>
          </w:p>
          <w:p w:rsidR="00743D92" w:rsidRPr="00963CE6" w:rsidRDefault="00FA2185" w:rsidP="00FA218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Постановление Правительства Ханты-Мансийского автономного округа – Югры от 9 октября 2013 года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p>
        </w:tc>
      </w:tr>
      <w:tr w:rsidR="00434890" w:rsidRPr="00743D92" w:rsidTr="009865F7">
        <w:trPr>
          <w:trHeight w:val="234"/>
        </w:trPr>
        <w:tc>
          <w:tcPr>
            <w:tcW w:w="9924" w:type="dxa"/>
            <w:shd w:val="clear" w:color="auto" w:fill="auto"/>
          </w:tcPr>
          <w:p w:rsidR="001F37E7" w:rsidRDefault="00434890" w:rsidP="00505E87">
            <w:pPr>
              <w:keepNext/>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2.7. Иная информация о проблеме: </w:t>
            </w:r>
          </w:p>
          <w:p w:rsidR="00434890" w:rsidRPr="00743D92" w:rsidRDefault="00434890" w:rsidP="00505E87">
            <w:pPr>
              <w:keepNext/>
              <w:contextualSpacing/>
              <w:jc w:val="both"/>
              <w:outlineLvl w:val="0"/>
              <w:rPr>
                <w:rFonts w:ascii="Times New Roman" w:hAnsi="Times New Roman" w:cs="Times New Roman"/>
                <w:sz w:val="28"/>
                <w:szCs w:val="28"/>
              </w:rPr>
            </w:pPr>
            <w:r w:rsidRPr="00B441C2">
              <w:rPr>
                <w:rFonts w:ascii="Times New Roman" w:hAnsi="Times New Roman" w:cs="Times New Roman"/>
                <w:i/>
                <w:sz w:val="28"/>
                <w:szCs w:val="28"/>
              </w:rPr>
              <w:t>отсутствует</w:t>
            </w:r>
          </w:p>
        </w:tc>
      </w:tr>
    </w:tbl>
    <w:p w:rsidR="00743D92" w:rsidRPr="00524D60" w:rsidRDefault="00743D92" w:rsidP="00AF5FAF">
      <w:pPr>
        <w:spacing w:line="240" w:lineRule="auto"/>
        <w:contextualSpacing/>
        <w:jc w:val="center"/>
        <w:rPr>
          <w:rFonts w:ascii="Times New Roman" w:hAnsi="Times New Roman" w:cs="Times New Roman"/>
          <w:sz w:val="16"/>
          <w:szCs w:val="16"/>
        </w:rPr>
      </w:pP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3. Цели предлагаемого регулирования</w:t>
      </w:r>
    </w:p>
    <w:p w:rsidR="00743D92" w:rsidRPr="00743D92" w:rsidRDefault="00743D92" w:rsidP="00AF5FAF">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и их соответствие принципам правового регулирования, а также </w:t>
      </w:r>
    </w:p>
    <w:p w:rsidR="00743D92" w:rsidRPr="00743D92" w:rsidRDefault="00743D92" w:rsidP="00AF5FAF">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приоритетам развития, представленным в Стратегии </w:t>
      </w:r>
    </w:p>
    <w:p w:rsidR="00743D92" w:rsidRPr="00743D92" w:rsidRDefault="00743D92" w:rsidP="00AF5FAF">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социально-экономического развития района до 2020 года и </w:t>
      </w:r>
    </w:p>
    <w:p w:rsidR="00743D92" w:rsidRDefault="00743D92" w:rsidP="00AF5FAF">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на период до 2030 года и муниципальных </w:t>
      </w:r>
      <w:proofErr w:type="gramStart"/>
      <w:r w:rsidRPr="00743D92">
        <w:rPr>
          <w:rFonts w:ascii="Times New Roman" w:hAnsi="Times New Roman" w:cs="Times New Roman"/>
          <w:b/>
          <w:bCs/>
          <w:sz w:val="28"/>
          <w:szCs w:val="28"/>
        </w:rPr>
        <w:t>программах</w:t>
      </w:r>
      <w:proofErr w:type="gramEnd"/>
      <w:r w:rsidRPr="00743D92">
        <w:rPr>
          <w:rFonts w:ascii="Times New Roman" w:hAnsi="Times New Roman" w:cs="Times New Roman"/>
          <w:b/>
          <w:bCs/>
          <w:sz w:val="28"/>
          <w:szCs w:val="28"/>
        </w:rPr>
        <w:t xml:space="preserve"> района</w:t>
      </w:r>
    </w:p>
    <w:p w:rsidR="00CD55F5" w:rsidRPr="00CD55F5" w:rsidRDefault="00CD55F5" w:rsidP="00AF5FAF">
      <w:pPr>
        <w:spacing w:line="240" w:lineRule="auto"/>
        <w:contextualSpacing/>
        <w:jc w:val="center"/>
        <w:outlineLvl w:val="2"/>
        <w:rPr>
          <w:rFonts w:ascii="Times New Roman" w:hAnsi="Times New Roman" w:cs="Times New Roman"/>
          <w:b/>
          <w:bCs/>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6945"/>
      </w:tblGrid>
      <w:tr w:rsidR="00743D92" w:rsidRPr="00743D92" w:rsidTr="00DB0065">
        <w:tc>
          <w:tcPr>
            <w:tcW w:w="2553"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 xml:space="preserve">3.1. Цели </w:t>
            </w:r>
            <w:proofErr w:type="gramStart"/>
            <w:r w:rsidRPr="00743D92">
              <w:rPr>
                <w:rFonts w:ascii="Times New Roman" w:hAnsi="Times New Roman" w:cs="Times New Roman"/>
                <w:sz w:val="28"/>
                <w:szCs w:val="28"/>
              </w:rPr>
              <w:t>предлагаемого</w:t>
            </w:r>
            <w:proofErr w:type="gramEnd"/>
            <w:r w:rsidRPr="00743D92">
              <w:rPr>
                <w:rFonts w:ascii="Times New Roman" w:hAnsi="Times New Roman" w:cs="Times New Roman"/>
                <w:sz w:val="28"/>
                <w:szCs w:val="28"/>
              </w:rPr>
              <w:t xml:space="preserve"> </w:t>
            </w:r>
          </w:p>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 xml:space="preserve"> регулирования:</w:t>
            </w:r>
          </w:p>
        </w:tc>
        <w:tc>
          <w:tcPr>
            <w:tcW w:w="7052"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682950">
              <w:rPr>
                <w:rFonts w:ascii="Times New Roman" w:hAnsi="Times New Roman" w:cs="Times New Roman"/>
                <w:sz w:val="28"/>
                <w:szCs w:val="28"/>
              </w:rPr>
              <w:t xml:space="preserve">3.2. Способ достижения целей и </w:t>
            </w:r>
            <w:proofErr w:type="gramStart"/>
            <w:r w:rsidRPr="00682950">
              <w:rPr>
                <w:rFonts w:ascii="Times New Roman" w:hAnsi="Times New Roman" w:cs="Times New Roman"/>
                <w:sz w:val="28"/>
                <w:szCs w:val="28"/>
              </w:rPr>
              <w:t>решения проблемной ситуации</w:t>
            </w:r>
            <w:proofErr w:type="gramEnd"/>
            <w:r w:rsidRPr="00682950">
              <w:rPr>
                <w:rFonts w:ascii="Times New Roman" w:hAnsi="Times New Roman" w:cs="Times New Roman"/>
                <w:sz w:val="28"/>
                <w:szCs w:val="28"/>
              </w:rPr>
              <w:t xml:space="preserve"> посредством предлагаемого регулирования:</w:t>
            </w:r>
          </w:p>
        </w:tc>
      </w:tr>
      <w:tr w:rsidR="00743D92" w:rsidRPr="00743D92" w:rsidTr="00DB0065">
        <w:trPr>
          <w:trHeight w:val="2507"/>
        </w:trPr>
        <w:tc>
          <w:tcPr>
            <w:tcW w:w="2553" w:type="dxa"/>
            <w:shd w:val="clear" w:color="auto" w:fill="auto"/>
          </w:tcPr>
          <w:p w:rsidR="00436343" w:rsidRPr="00686BA0" w:rsidRDefault="009865F7" w:rsidP="009865F7">
            <w:pPr>
              <w:contextualSpacing/>
              <w:rPr>
                <w:rFonts w:ascii="Times New Roman" w:hAnsi="Times New Roman" w:cs="Times New Roman"/>
                <w:i/>
                <w:sz w:val="28"/>
                <w:szCs w:val="28"/>
              </w:rPr>
            </w:pPr>
            <w:r>
              <w:rPr>
                <w:rFonts w:ascii="Times New Roman" w:hAnsi="Times New Roman" w:cs="Times New Roman"/>
                <w:bCs/>
                <w:i/>
                <w:color w:val="000000"/>
                <w:sz w:val="28"/>
                <w:szCs w:val="28"/>
              </w:rPr>
              <w:t>С</w:t>
            </w:r>
            <w:r w:rsidRPr="0033434A">
              <w:rPr>
                <w:rFonts w:ascii="Times New Roman" w:hAnsi="Times New Roman" w:cs="Times New Roman"/>
                <w:bCs/>
                <w:i/>
                <w:color w:val="000000"/>
                <w:sz w:val="28"/>
                <w:szCs w:val="28"/>
              </w:rPr>
              <w:t xml:space="preserve">оздание условий для устойчивого развития малого и среднего предпринимательства в районе </w:t>
            </w:r>
          </w:p>
        </w:tc>
        <w:tc>
          <w:tcPr>
            <w:tcW w:w="7052" w:type="dxa"/>
            <w:shd w:val="clear" w:color="auto" w:fill="auto"/>
          </w:tcPr>
          <w:p w:rsidR="00DB0065" w:rsidRPr="0033434A" w:rsidRDefault="00CF77FB" w:rsidP="00DB0065">
            <w:pPr>
              <w:autoSpaceDE w:val="0"/>
              <w:autoSpaceDN w:val="0"/>
              <w:adjustRightInd w:val="0"/>
              <w:jc w:val="both"/>
              <w:rPr>
                <w:rFonts w:ascii="Times New Roman" w:hAnsi="Times New Roman" w:cs="Times New Roman"/>
                <w:i/>
                <w:sz w:val="28"/>
                <w:szCs w:val="28"/>
              </w:rPr>
            </w:pPr>
            <w:r w:rsidRPr="00505E87">
              <w:rPr>
                <w:rFonts w:ascii="Times New Roman" w:hAnsi="Times New Roman" w:cs="Times New Roman"/>
                <w:i/>
                <w:sz w:val="28"/>
                <w:szCs w:val="28"/>
              </w:rPr>
              <w:t>Достижение цел</w:t>
            </w:r>
            <w:r w:rsidR="00505E87" w:rsidRPr="00505E87">
              <w:rPr>
                <w:rFonts w:ascii="Times New Roman" w:hAnsi="Times New Roman" w:cs="Times New Roman"/>
                <w:i/>
                <w:sz w:val="28"/>
                <w:szCs w:val="28"/>
              </w:rPr>
              <w:t>и</w:t>
            </w:r>
            <w:r w:rsidRPr="00505E87">
              <w:rPr>
                <w:rFonts w:ascii="Times New Roman" w:hAnsi="Times New Roman" w:cs="Times New Roman"/>
                <w:i/>
                <w:sz w:val="28"/>
                <w:szCs w:val="28"/>
              </w:rPr>
              <w:t xml:space="preserve"> будет осуществляться путем</w:t>
            </w:r>
            <w:r w:rsidR="00505E87" w:rsidRPr="00505E87">
              <w:rPr>
                <w:rFonts w:ascii="Times New Roman" w:hAnsi="Times New Roman" w:cs="Times New Roman"/>
                <w:i/>
                <w:sz w:val="28"/>
                <w:szCs w:val="28"/>
              </w:rPr>
              <w:t xml:space="preserve"> эффективного предоставления финансовой поддержки субъектам малого предпринимательства</w:t>
            </w:r>
            <w:r w:rsidRPr="00505E87">
              <w:rPr>
                <w:rFonts w:ascii="Times New Roman" w:hAnsi="Times New Roman" w:cs="Times New Roman"/>
                <w:i/>
                <w:sz w:val="28"/>
                <w:szCs w:val="28"/>
              </w:rPr>
              <w:t xml:space="preserve"> в рамках соответствующих </w:t>
            </w:r>
            <w:r w:rsidR="003E28B5" w:rsidRPr="00505E87">
              <w:rPr>
                <w:rFonts w:ascii="Times New Roman" w:hAnsi="Times New Roman" w:cs="Times New Roman"/>
                <w:i/>
                <w:sz w:val="28"/>
                <w:szCs w:val="28"/>
              </w:rPr>
              <w:t xml:space="preserve"> </w:t>
            </w:r>
            <w:r w:rsidRPr="00505E87">
              <w:rPr>
                <w:rFonts w:ascii="Times New Roman" w:hAnsi="Times New Roman" w:cs="Times New Roman"/>
                <w:i/>
                <w:sz w:val="28"/>
                <w:szCs w:val="28"/>
              </w:rPr>
              <w:t>подпрограмм.</w:t>
            </w:r>
          </w:p>
        </w:tc>
      </w:tr>
      <w:tr w:rsidR="00743D92" w:rsidRPr="00743D92" w:rsidTr="00DB0065">
        <w:trPr>
          <w:trHeight w:val="693"/>
        </w:trPr>
        <w:tc>
          <w:tcPr>
            <w:tcW w:w="9605" w:type="dxa"/>
            <w:gridSpan w:val="2"/>
            <w:shd w:val="clear" w:color="auto" w:fill="auto"/>
          </w:tcPr>
          <w:p w:rsidR="00F123DC" w:rsidRDefault="00743D92" w:rsidP="00F123DC">
            <w:pPr>
              <w:contextualSpacing/>
              <w:jc w:val="both"/>
              <w:rPr>
                <w:rFonts w:ascii="Times New Roman" w:hAnsi="Times New Roman" w:cs="Times New Roman"/>
                <w:sz w:val="28"/>
                <w:szCs w:val="28"/>
              </w:rPr>
            </w:pPr>
            <w:r w:rsidRPr="00743D92">
              <w:rPr>
                <w:rFonts w:ascii="Times New Roman" w:hAnsi="Times New Roman" w:cs="Times New Roman"/>
                <w:sz w:val="28"/>
                <w:szCs w:val="28"/>
              </w:rPr>
              <w:t>3.3.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района  до 2020 года и на период до 2030 года и муниципальных района:</w:t>
            </w:r>
          </w:p>
          <w:p w:rsidR="00743D92" w:rsidRPr="0033434A" w:rsidRDefault="00F123DC" w:rsidP="001A6341">
            <w:pPr>
              <w:contextualSpacing/>
              <w:jc w:val="both"/>
              <w:rPr>
                <w:rFonts w:ascii="Times New Roman" w:hAnsi="Times New Roman" w:cs="Times New Roman"/>
                <w:i/>
                <w:sz w:val="28"/>
                <w:szCs w:val="28"/>
              </w:rPr>
            </w:pPr>
            <w:r w:rsidRPr="00686BA0">
              <w:rPr>
                <w:rFonts w:ascii="Times New Roman" w:hAnsi="Times New Roman" w:cs="Times New Roman"/>
                <w:i/>
                <w:sz w:val="28"/>
                <w:szCs w:val="28"/>
              </w:rPr>
              <w:t xml:space="preserve">Реализация данной цели способствует  обеспечению экономической </w:t>
            </w:r>
            <w:r w:rsidRPr="001A6341">
              <w:rPr>
                <w:rFonts w:ascii="Times New Roman" w:hAnsi="Times New Roman" w:cs="Times New Roman"/>
                <w:i/>
                <w:sz w:val="28"/>
                <w:szCs w:val="28"/>
              </w:rPr>
              <w:lastRenderedPageBreak/>
              <w:t xml:space="preserve">стабильности </w:t>
            </w:r>
            <w:proofErr w:type="gramStart"/>
            <w:r w:rsidRPr="001A6341">
              <w:rPr>
                <w:rFonts w:ascii="Times New Roman" w:hAnsi="Times New Roman" w:cs="Times New Roman"/>
                <w:i/>
                <w:sz w:val="28"/>
                <w:szCs w:val="28"/>
              </w:rPr>
              <w:t>в</w:t>
            </w:r>
            <w:proofErr w:type="gramEnd"/>
            <w:r w:rsidRPr="001A6341">
              <w:rPr>
                <w:rFonts w:ascii="Times New Roman" w:hAnsi="Times New Roman" w:cs="Times New Roman"/>
                <w:i/>
                <w:sz w:val="28"/>
                <w:szCs w:val="28"/>
              </w:rPr>
              <w:t xml:space="preserve"> </w:t>
            </w:r>
            <w:proofErr w:type="gramStart"/>
            <w:r w:rsidRPr="001A6341">
              <w:rPr>
                <w:rFonts w:ascii="Times New Roman" w:hAnsi="Times New Roman" w:cs="Times New Roman"/>
                <w:i/>
                <w:sz w:val="28"/>
                <w:szCs w:val="28"/>
              </w:rPr>
              <w:t>Нижневартовском</w:t>
            </w:r>
            <w:proofErr w:type="gramEnd"/>
            <w:r w:rsidRPr="001A6341">
              <w:rPr>
                <w:rFonts w:ascii="Times New Roman" w:hAnsi="Times New Roman" w:cs="Times New Roman"/>
                <w:i/>
                <w:sz w:val="28"/>
                <w:szCs w:val="28"/>
              </w:rPr>
              <w:t xml:space="preserve"> районе</w:t>
            </w:r>
            <w:r w:rsidRPr="0033434A">
              <w:rPr>
                <w:rFonts w:ascii="Times New Roman" w:hAnsi="Times New Roman" w:cs="Times New Roman"/>
                <w:i/>
                <w:sz w:val="28"/>
                <w:szCs w:val="28"/>
              </w:rPr>
              <w:t xml:space="preserve"> </w:t>
            </w:r>
          </w:p>
        </w:tc>
      </w:tr>
      <w:tr w:rsidR="00743D92" w:rsidRPr="00743D92" w:rsidTr="00DB0065">
        <w:tc>
          <w:tcPr>
            <w:tcW w:w="9605" w:type="dxa"/>
            <w:gridSpan w:val="2"/>
            <w:shd w:val="clear" w:color="auto" w:fill="auto"/>
          </w:tcPr>
          <w:p w:rsidR="0033434A" w:rsidRDefault="00743D92" w:rsidP="00CC21D9">
            <w:pPr>
              <w:contextualSpacing/>
              <w:jc w:val="both"/>
              <w:rPr>
                <w:rFonts w:ascii="Times New Roman" w:hAnsi="Times New Roman" w:cs="Times New Roman"/>
                <w:sz w:val="28"/>
                <w:szCs w:val="28"/>
              </w:rPr>
            </w:pPr>
            <w:r w:rsidRPr="00743D92">
              <w:rPr>
                <w:rFonts w:ascii="Times New Roman" w:hAnsi="Times New Roman" w:cs="Times New Roman"/>
                <w:sz w:val="28"/>
                <w:szCs w:val="28"/>
              </w:rPr>
              <w:lastRenderedPageBreak/>
              <w:t>3.4. Иная информация о целях предлагаемого регулирования:</w:t>
            </w:r>
            <w:r w:rsidR="00F123DC">
              <w:rPr>
                <w:rFonts w:ascii="Times New Roman" w:hAnsi="Times New Roman" w:cs="Times New Roman"/>
                <w:sz w:val="28"/>
                <w:szCs w:val="28"/>
              </w:rPr>
              <w:t xml:space="preserve"> </w:t>
            </w:r>
          </w:p>
          <w:p w:rsidR="00743D92" w:rsidRPr="0033434A" w:rsidRDefault="00CC21D9" w:rsidP="00CC21D9">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отсутствует</w:t>
            </w:r>
          </w:p>
        </w:tc>
      </w:tr>
    </w:tbl>
    <w:p w:rsidR="00743D92" w:rsidRPr="00F43549" w:rsidRDefault="00743D92" w:rsidP="00AF5FAF">
      <w:pPr>
        <w:spacing w:line="240" w:lineRule="auto"/>
        <w:contextualSpacing/>
        <w:jc w:val="center"/>
        <w:rPr>
          <w:rFonts w:ascii="Times New Roman" w:hAnsi="Times New Roman" w:cs="Times New Roman"/>
          <w:sz w:val="16"/>
          <w:szCs w:val="16"/>
        </w:rPr>
      </w:pPr>
    </w:p>
    <w:p w:rsidR="00743D92" w:rsidRPr="00743D92" w:rsidRDefault="00743D92" w:rsidP="00AF5FAF">
      <w:pPr>
        <w:spacing w:line="240" w:lineRule="auto"/>
        <w:contextualSpacing/>
        <w:jc w:val="center"/>
        <w:rPr>
          <w:rFonts w:ascii="Times New Roman" w:hAnsi="Times New Roman" w:cs="Times New Roman"/>
          <w:sz w:val="28"/>
          <w:szCs w:val="28"/>
        </w:rPr>
      </w:pPr>
      <w:r w:rsidRPr="00743D92">
        <w:rPr>
          <w:rFonts w:ascii="Times New Roman" w:hAnsi="Times New Roman" w:cs="Times New Roman"/>
          <w:b/>
          <w:sz w:val="28"/>
          <w:szCs w:val="28"/>
        </w:rPr>
        <w:t>4. Описание предлагаемого регулирования</w:t>
      </w:r>
      <w:r w:rsidRPr="00743D92">
        <w:rPr>
          <w:rFonts w:ascii="Times New Roman" w:hAnsi="Times New Roman" w:cs="Times New Roman"/>
          <w:b/>
          <w:sz w:val="28"/>
          <w:szCs w:val="28"/>
        </w:rPr>
        <w:br/>
        <w:t>и иных возможных способов решения проблемы</w:t>
      </w:r>
    </w:p>
    <w:p w:rsidR="00743D92" w:rsidRPr="00F43549" w:rsidRDefault="00743D92" w:rsidP="00AF5FAF">
      <w:pPr>
        <w:spacing w:line="240" w:lineRule="auto"/>
        <w:contextualSpacing/>
        <w:jc w:val="center"/>
        <w:rPr>
          <w:rFonts w:ascii="Times New Roman" w:hAnsi="Times New Roman" w:cs="Times New Roman"/>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743D92" w:rsidRPr="00743D92" w:rsidTr="009865F7">
        <w:tc>
          <w:tcPr>
            <w:tcW w:w="9924"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4.1. Описание предлагаемого способа регулирования проблемы и преодоления, связанных с ней негативных эффектов:</w:t>
            </w:r>
          </w:p>
          <w:p w:rsidR="00743D92" w:rsidRPr="0033434A" w:rsidRDefault="00F123DC" w:rsidP="00FE48CC">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Принятие нормативно-правового акта позволит администрации Нижневартовского района оказывать</w:t>
            </w:r>
            <w:r w:rsidR="00420809">
              <w:rPr>
                <w:rFonts w:ascii="Times New Roman" w:hAnsi="Times New Roman" w:cs="Times New Roman"/>
                <w:i/>
                <w:sz w:val="28"/>
                <w:szCs w:val="28"/>
              </w:rPr>
              <w:t xml:space="preserve"> </w:t>
            </w:r>
            <w:r w:rsidR="00420809" w:rsidRPr="00FE48CC">
              <w:rPr>
                <w:rFonts w:ascii="Times New Roman" w:hAnsi="Times New Roman" w:cs="Times New Roman"/>
                <w:i/>
                <w:sz w:val="28"/>
                <w:szCs w:val="28"/>
              </w:rPr>
              <w:t>эффективн</w:t>
            </w:r>
            <w:r w:rsidR="00FE48CC">
              <w:rPr>
                <w:rFonts w:ascii="Times New Roman" w:hAnsi="Times New Roman" w:cs="Times New Roman"/>
                <w:i/>
                <w:sz w:val="28"/>
                <w:szCs w:val="28"/>
              </w:rPr>
              <w:t>ую</w:t>
            </w:r>
            <w:r w:rsidR="00420809">
              <w:rPr>
                <w:rFonts w:ascii="Times New Roman" w:hAnsi="Times New Roman" w:cs="Times New Roman"/>
                <w:i/>
                <w:sz w:val="28"/>
                <w:szCs w:val="28"/>
              </w:rPr>
              <w:t xml:space="preserve"> </w:t>
            </w:r>
            <w:r w:rsidRPr="0033434A">
              <w:rPr>
                <w:rFonts w:ascii="Times New Roman" w:hAnsi="Times New Roman" w:cs="Times New Roman"/>
                <w:i/>
                <w:sz w:val="28"/>
                <w:szCs w:val="28"/>
              </w:rPr>
              <w:t xml:space="preserve"> финансовую поддержку субъектам малого и среднего предпринимательства</w:t>
            </w:r>
          </w:p>
        </w:tc>
      </w:tr>
      <w:tr w:rsidR="00743D92" w:rsidRPr="00743D92" w:rsidTr="009865F7">
        <w:tc>
          <w:tcPr>
            <w:tcW w:w="9924" w:type="dxa"/>
            <w:shd w:val="clear" w:color="auto" w:fill="auto"/>
          </w:tcPr>
          <w:p w:rsidR="00743D92" w:rsidRPr="007C4489" w:rsidRDefault="00743D92" w:rsidP="008B0BAA">
            <w:pPr>
              <w:contextualSpacing/>
              <w:jc w:val="both"/>
              <w:rPr>
                <w:rFonts w:ascii="Times New Roman" w:hAnsi="Times New Roman" w:cs="Times New Roman"/>
                <w:sz w:val="28"/>
                <w:szCs w:val="28"/>
              </w:rPr>
            </w:pPr>
            <w:r w:rsidRPr="007C4489">
              <w:rPr>
                <w:rFonts w:ascii="Times New Roman" w:hAnsi="Times New Roman" w:cs="Times New Roman"/>
                <w:sz w:val="28"/>
                <w:szCs w:val="28"/>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w:t>
            </w:r>
          </w:p>
          <w:p w:rsidR="00743D92" w:rsidRPr="007C4489" w:rsidRDefault="007C4489" w:rsidP="00A04DB0">
            <w:pPr>
              <w:contextualSpacing/>
              <w:jc w:val="both"/>
              <w:rPr>
                <w:rFonts w:ascii="Times New Roman" w:hAnsi="Times New Roman" w:cs="Times New Roman"/>
                <w:sz w:val="28"/>
                <w:szCs w:val="28"/>
              </w:rPr>
            </w:pPr>
            <w:r w:rsidRPr="0033434A">
              <w:rPr>
                <w:rFonts w:ascii="Times New Roman" w:hAnsi="Times New Roman" w:cs="Times New Roman"/>
                <w:i/>
                <w:sz w:val="28"/>
                <w:szCs w:val="28"/>
              </w:rPr>
              <w:t>отсутствует</w:t>
            </w:r>
          </w:p>
        </w:tc>
      </w:tr>
      <w:tr w:rsidR="00743D92" w:rsidRPr="00F8057A" w:rsidTr="009865F7">
        <w:tc>
          <w:tcPr>
            <w:tcW w:w="9924" w:type="dxa"/>
            <w:shd w:val="clear" w:color="auto" w:fill="auto"/>
          </w:tcPr>
          <w:p w:rsidR="00743D92" w:rsidRPr="00F8057A" w:rsidRDefault="00743D92" w:rsidP="008B0BAA">
            <w:pPr>
              <w:contextualSpacing/>
              <w:jc w:val="both"/>
              <w:rPr>
                <w:rFonts w:ascii="Times New Roman" w:hAnsi="Times New Roman" w:cs="Times New Roman"/>
                <w:sz w:val="28"/>
                <w:szCs w:val="28"/>
              </w:rPr>
            </w:pPr>
            <w:r w:rsidRPr="00F8057A">
              <w:rPr>
                <w:rFonts w:ascii="Times New Roman" w:hAnsi="Times New Roman" w:cs="Times New Roman"/>
                <w:sz w:val="28"/>
                <w:szCs w:val="28"/>
              </w:rPr>
              <w:t>4.3. Обоснование выбора предлагаемого способа регулирования и решения проблемы:</w:t>
            </w:r>
          </w:p>
          <w:p w:rsidR="00743D92" w:rsidRPr="00F8057A" w:rsidRDefault="0061092B" w:rsidP="00F8057A">
            <w:pPr>
              <w:contextualSpacing/>
              <w:jc w:val="both"/>
              <w:rPr>
                <w:rFonts w:ascii="Times New Roman" w:hAnsi="Times New Roman" w:cs="Times New Roman"/>
                <w:sz w:val="28"/>
                <w:szCs w:val="28"/>
              </w:rPr>
            </w:pPr>
            <w:r w:rsidRPr="00F8057A">
              <w:rPr>
                <w:rFonts w:ascii="Times New Roman" w:hAnsi="Times New Roman" w:cs="Times New Roman"/>
                <w:bCs/>
                <w:i/>
                <w:sz w:val="28"/>
                <w:szCs w:val="28"/>
              </w:rPr>
              <w:t xml:space="preserve">приведение муниципального правового акта </w:t>
            </w:r>
            <w:r w:rsidRPr="00F8057A">
              <w:rPr>
                <w:rFonts w:ascii="Times New Roman" w:hAnsi="Times New Roman" w:cs="Times New Roman"/>
                <w:i/>
                <w:sz w:val="28"/>
                <w:szCs w:val="28"/>
              </w:rPr>
              <w:t>направлен</w:t>
            </w:r>
            <w:r w:rsidR="00F8057A" w:rsidRPr="00F8057A">
              <w:rPr>
                <w:rFonts w:ascii="Times New Roman" w:hAnsi="Times New Roman" w:cs="Times New Roman"/>
                <w:i/>
                <w:sz w:val="28"/>
                <w:szCs w:val="28"/>
              </w:rPr>
              <w:t>о</w:t>
            </w:r>
            <w:r w:rsidRPr="00F8057A">
              <w:rPr>
                <w:rFonts w:ascii="Times New Roman" w:hAnsi="Times New Roman" w:cs="Times New Roman"/>
                <w:i/>
                <w:sz w:val="28"/>
                <w:szCs w:val="28"/>
              </w:rPr>
              <w:t xml:space="preserve"> на</w:t>
            </w:r>
            <w:r w:rsidR="00F8057A" w:rsidRPr="00F8057A">
              <w:rPr>
                <w:rFonts w:ascii="Times New Roman" w:hAnsi="Times New Roman" w:cs="Times New Roman"/>
                <w:bCs/>
                <w:i/>
                <w:sz w:val="28"/>
                <w:szCs w:val="28"/>
              </w:rPr>
              <w:t xml:space="preserve"> </w:t>
            </w:r>
            <w:r w:rsidR="00F8057A" w:rsidRPr="00F8057A">
              <w:rPr>
                <w:rFonts w:ascii="Times New Roman" w:hAnsi="Times New Roman" w:cs="Times New Roman"/>
                <w:i/>
                <w:sz w:val="28"/>
                <w:szCs w:val="28"/>
              </w:rPr>
              <w:t>принятие мер по</w:t>
            </w:r>
            <w:r w:rsidRPr="00F8057A">
              <w:rPr>
                <w:rFonts w:ascii="Times New Roman" w:hAnsi="Times New Roman" w:cs="Times New Roman"/>
                <w:i/>
                <w:sz w:val="28"/>
                <w:szCs w:val="28"/>
              </w:rPr>
              <w:t xml:space="preserve"> оптимизаци</w:t>
            </w:r>
            <w:r w:rsidR="00F8057A" w:rsidRPr="00F8057A">
              <w:rPr>
                <w:rFonts w:ascii="Times New Roman" w:hAnsi="Times New Roman" w:cs="Times New Roman"/>
                <w:i/>
                <w:sz w:val="28"/>
                <w:szCs w:val="28"/>
              </w:rPr>
              <w:t>и</w:t>
            </w:r>
            <w:r w:rsidRPr="00F8057A">
              <w:rPr>
                <w:rFonts w:ascii="Times New Roman" w:hAnsi="Times New Roman" w:cs="Times New Roman"/>
                <w:i/>
                <w:sz w:val="28"/>
                <w:szCs w:val="28"/>
              </w:rPr>
              <w:t xml:space="preserve"> и эффективно</w:t>
            </w:r>
            <w:r w:rsidR="00F8057A" w:rsidRPr="00F8057A">
              <w:rPr>
                <w:rFonts w:ascii="Times New Roman" w:hAnsi="Times New Roman" w:cs="Times New Roman"/>
                <w:i/>
                <w:sz w:val="28"/>
                <w:szCs w:val="28"/>
              </w:rPr>
              <w:t>му</w:t>
            </w:r>
            <w:r w:rsidRPr="00F8057A">
              <w:rPr>
                <w:rFonts w:ascii="Times New Roman" w:hAnsi="Times New Roman" w:cs="Times New Roman"/>
                <w:i/>
                <w:sz w:val="28"/>
                <w:szCs w:val="28"/>
              </w:rPr>
              <w:t xml:space="preserve"> расходовани</w:t>
            </w:r>
            <w:r w:rsidR="00F8057A" w:rsidRPr="00F8057A">
              <w:rPr>
                <w:rFonts w:ascii="Times New Roman" w:hAnsi="Times New Roman" w:cs="Times New Roman"/>
                <w:i/>
                <w:sz w:val="28"/>
                <w:szCs w:val="28"/>
              </w:rPr>
              <w:t>ю</w:t>
            </w:r>
            <w:r w:rsidRPr="00F8057A">
              <w:rPr>
                <w:rFonts w:ascii="Times New Roman" w:hAnsi="Times New Roman" w:cs="Times New Roman"/>
                <w:i/>
                <w:sz w:val="28"/>
                <w:szCs w:val="28"/>
              </w:rPr>
              <w:t xml:space="preserve"> бюджетных средств.</w:t>
            </w:r>
          </w:p>
        </w:tc>
      </w:tr>
      <w:tr w:rsidR="00743D92" w:rsidRPr="00743D92" w:rsidTr="009865F7">
        <w:tc>
          <w:tcPr>
            <w:tcW w:w="9924"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4.4. Иная информация о предлагаемом способе решения проблемы:</w:t>
            </w:r>
          </w:p>
          <w:p w:rsidR="00743D92" w:rsidRPr="0033434A" w:rsidRDefault="00A04DB0" w:rsidP="00A04DB0">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отсутствует</w:t>
            </w:r>
          </w:p>
        </w:tc>
      </w:tr>
    </w:tbl>
    <w:p w:rsidR="00743D92" w:rsidRPr="00F43549" w:rsidRDefault="00743D92" w:rsidP="00AF5FAF">
      <w:pPr>
        <w:spacing w:line="240" w:lineRule="auto"/>
        <w:contextualSpacing/>
        <w:jc w:val="center"/>
        <w:rPr>
          <w:rFonts w:ascii="Times New Roman" w:hAnsi="Times New Roman" w:cs="Times New Roman"/>
          <w:sz w:val="16"/>
          <w:szCs w:val="16"/>
        </w:rPr>
      </w:pP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 xml:space="preserve">5. Анализ выгод и издержек от реализации, </w:t>
      </w:r>
      <w:proofErr w:type="gramStart"/>
      <w:r w:rsidRPr="00743D92">
        <w:rPr>
          <w:rFonts w:ascii="Times New Roman" w:hAnsi="Times New Roman" w:cs="Times New Roman"/>
          <w:b/>
          <w:sz w:val="28"/>
          <w:szCs w:val="28"/>
        </w:rPr>
        <w:t>предлагаемого</w:t>
      </w:r>
      <w:proofErr w:type="gramEnd"/>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способа регулирования</w:t>
      </w:r>
    </w:p>
    <w:p w:rsidR="00743D92" w:rsidRPr="00F43549" w:rsidRDefault="00743D92" w:rsidP="00AF5FAF">
      <w:pPr>
        <w:spacing w:line="240" w:lineRule="auto"/>
        <w:contextualSpacing/>
        <w:jc w:val="center"/>
        <w:rPr>
          <w:rFonts w:ascii="Times New Roman" w:hAnsi="Times New Roman" w:cs="Times New Roman"/>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743D92" w:rsidRPr="00743D92" w:rsidTr="009865F7">
        <w:tc>
          <w:tcPr>
            <w:tcW w:w="9924" w:type="dxa"/>
            <w:shd w:val="clear" w:color="auto" w:fill="auto"/>
          </w:tcPr>
          <w:p w:rsidR="00743D92" w:rsidRPr="00097CC6" w:rsidRDefault="00743D92" w:rsidP="008B0BAA">
            <w:pPr>
              <w:contextualSpacing/>
              <w:jc w:val="both"/>
              <w:rPr>
                <w:rFonts w:ascii="Times New Roman" w:hAnsi="Times New Roman" w:cs="Times New Roman"/>
                <w:sz w:val="28"/>
                <w:szCs w:val="28"/>
              </w:rPr>
            </w:pPr>
            <w:r w:rsidRPr="00097CC6">
              <w:rPr>
                <w:rFonts w:ascii="Times New Roman" w:hAnsi="Times New Roman" w:cs="Times New Roman"/>
                <w:sz w:val="28"/>
                <w:szCs w:val="28"/>
              </w:rPr>
              <w:t>5.1. Сектор экономики, группа субъектов предпринимательской и инвестиционной деятельности, территория ожидаемого воздействия:</w:t>
            </w:r>
          </w:p>
          <w:p w:rsidR="00743D92" w:rsidRPr="008863F4" w:rsidRDefault="00B62556" w:rsidP="00420809">
            <w:pPr>
              <w:contextualSpacing/>
              <w:jc w:val="both"/>
              <w:rPr>
                <w:rFonts w:ascii="Times New Roman" w:hAnsi="Times New Roman" w:cs="Times New Roman"/>
                <w:i/>
                <w:sz w:val="28"/>
                <w:szCs w:val="28"/>
                <w:highlight w:val="yellow"/>
              </w:rPr>
            </w:pPr>
            <w:r>
              <w:rPr>
                <w:rFonts w:ascii="Times New Roman" w:hAnsi="Times New Roman" w:cs="Times New Roman"/>
                <w:i/>
                <w:sz w:val="28"/>
                <w:szCs w:val="28"/>
              </w:rPr>
              <w:t>индивидуальные предприниматели</w:t>
            </w:r>
            <w:r w:rsidR="00505E87">
              <w:rPr>
                <w:rFonts w:ascii="Times New Roman" w:hAnsi="Times New Roman" w:cs="Times New Roman"/>
                <w:i/>
                <w:sz w:val="28"/>
                <w:szCs w:val="28"/>
              </w:rPr>
              <w:t>,</w:t>
            </w:r>
            <w:r>
              <w:rPr>
                <w:rFonts w:ascii="Times New Roman" w:hAnsi="Times New Roman" w:cs="Times New Roman"/>
                <w:i/>
                <w:sz w:val="28"/>
                <w:szCs w:val="28"/>
              </w:rPr>
              <w:t xml:space="preserve"> осуществляющие деятельность на территории Нижневартовского района. Субъекты малого и среднего предпринимательства, соответствующие условиям Федерального закона от 24.07.2007 № 209-ФЗ</w:t>
            </w:r>
          </w:p>
        </w:tc>
      </w:tr>
      <w:tr w:rsidR="00743D92" w:rsidRPr="00743D92" w:rsidTr="009865F7">
        <w:tc>
          <w:tcPr>
            <w:tcW w:w="9924" w:type="dxa"/>
            <w:shd w:val="clear" w:color="auto" w:fill="auto"/>
          </w:tcPr>
          <w:p w:rsidR="00743D92" w:rsidRPr="00CD1CD5" w:rsidRDefault="00743D92" w:rsidP="008B0BAA">
            <w:pPr>
              <w:contextualSpacing/>
              <w:jc w:val="both"/>
              <w:rPr>
                <w:rFonts w:ascii="Times New Roman" w:hAnsi="Times New Roman" w:cs="Times New Roman"/>
                <w:sz w:val="28"/>
                <w:szCs w:val="28"/>
              </w:rPr>
            </w:pPr>
            <w:r w:rsidRPr="00CD1CD5">
              <w:rPr>
                <w:rFonts w:ascii="Times New Roman" w:hAnsi="Times New Roman" w:cs="Times New Roman"/>
                <w:sz w:val="28"/>
                <w:szCs w:val="28"/>
              </w:rPr>
              <w:t>5.2. Качественное описание и количественная оценка ожидаемого негативного воздействия и период соответствующего воздействия:</w:t>
            </w:r>
          </w:p>
          <w:p w:rsidR="00743D92" w:rsidRPr="008863F4" w:rsidRDefault="00CD1CD5" w:rsidP="009A4653">
            <w:pPr>
              <w:contextualSpacing/>
              <w:jc w:val="both"/>
              <w:rPr>
                <w:rFonts w:ascii="Times New Roman" w:hAnsi="Times New Roman" w:cs="Times New Roman"/>
                <w:i/>
                <w:sz w:val="28"/>
                <w:szCs w:val="28"/>
                <w:highlight w:val="yellow"/>
              </w:rPr>
            </w:pPr>
            <w:r w:rsidRPr="00CD1CD5">
              <w:rPr>
                <w:rFonts w:ascii="Times New Roman" w:hAnsi="Times New Roman" w:cs="Times New Roman"/>
                <w:i/>
                <w:sz w:val="28"/>
                <w:szCs w:val="28"/>
              </w:rPr>
              <w:t>прогнозируемая оценка негативного воздействия отсутствует</w:t>
            </w:r>
          </w:p>
        </w:tc>
      </w:tr>
      <w:tr w:rsidR="00743D92" w:rsidRPr="00743D92" w:rsidTr="009865F7">
        <w:tc>
          <w:tcPr>
            <w:tcW w:w="9924" w:type="dxa"/>
            <w:shd w:val="clear" w:color="auto" w:fill="auto"/>
          </w:tcPr>
          <w:p w:rsidR="00743D92" w:rsidRPr="00CD1CD5" w:rsidRDefault="00743D92" w:rsidP="008B0BAA">
            <w:pPr>
              <w:contextualSpacing/>
              <w:jc w:val="both"/>
              <w:rPr>
                <w:rFonts w:ascii="Times New Roman" w:hAnsi="Times New Roman" w:cs="Times New Roman"/>
                <w:sz w:val="28"/>
                <w:szCs w:val="28"/>
              </w:rPr>
            </w:pPr>
            <w:r w:rsidRPr="00CD1CD5">
              <w:rPr>
                <w:rFonts w:ascii="Times New Roman" w:hAnsi="Times New Roman" w:cs="Times New Roman"/>
                <w:sz w:val="28"/>
                <w:szCs w:val="28"/>
              </w:rPr>
              <w:t>5.3. Качественное описание и количественная оценка ожидаемого позитивного воздействия и период соответствующего воздействия:</w:t>
            </w:r>
          </w:p>
          <w:p w:rsidR="00743D92" w:rsidRPr="00CD1CD5" w:rsidRDefault="00B62556" w:rsidP="00A04AFC">
            <w:pPr>
              <w:contextualSpacing/>
              <w:jc w:val="both"/>
              <w:rPr>
                <w:rFonts w:ascii="Times New Roman" w:hAnsi="Times New Roman" w:cs="Times New Roman"/>
                <w:i/>
                <w:sz w:val="28"/>
                <w:szCs w:val="28"/>
              </w:rPr>
            </w:pPr>
            <w:r>
              <w:rPr>
                <w:rFonts w:ascii="Times New Roman" w:hAnsi="Times New Roman" w:cs="Times New Roman"/>
                <w:i/>
                <w:sz w:val="28"/>
                <w:szCs w:val="28"/>
              </w:rPr>
              <w:t>утверждение проекта постановления администрации Нижневартовского района  позволит оказать</w:t>
            </w:r>
            <w:r w:rsidR="00420809">
              <w:rPr>
                <w:rFonts w:ascii="Times New Roman" w:hAnsi="Times New Roman" w:cs="Times New Roman"/>
                <w:i/>
                <w:sz w:val="28"/>
                <w:szCs w:val="28"/>
              </w:rPr>
              <w:t xml:space="preserve"> эффективную</w:t>
            </w:r>
            <w:r>
              <w:rPr>
                <w:rFonts w:ascii="Times New Roman" w:hAnsi="Times New Roman" w:cs="Times New Roman"/>
                <w:i/>
                <w:sz w:val="28"/>
                <w:szCs w:val="28"/>
              </w:rPr>
              <w:t xml:space="preserve"> поддержку субъектам малого и среднего предпринимательства</w:t>
            </w:r>
          </w:p>
        </w:tc>
      </w:tr>
      <w:tr w:rsidR="00743D92" w:rsidRPr="00743D92" w:rsidTr="009865F7">
        <w:tc>
          <w:tcPr>
            <w:tcW w:w="9924" w:type="dxa"/>
            <w:shd w:val="clear" w:color="auto" w:fill="auto"/>
          </w:tcPr>
          <w:p w:rsidR="00743D92" w:rsidRPr="00CD1CD5" w:rsidRDefault="00743D92" w:rsidP="009A4653">
            <w:pPr>
              <w:contextualSpacing/>
              <w:jc w:val="both"/>
              <w:rPr>
                <w:rFonts w:ascii="Times New Roman" w:hAnsi="Times New Roman" w:cs="Times New Roman"/>
                <w:sz w:val="28"/>
                <w:szCs w:val="28"/>
              </w:rPr>
            </w:pPr>
            <w:r w:rsidRPr="00CD1CD5">
              <w:rPr>
                <w:rFonts w:ascii="Times New Roman" w:hAnsi="Times New Roman" w:cs="Times New Roman"/>
                <w:sz w:val="28"/>
                <w:szCs w:val="28"/>
              </w:rPr>
              <w:t>5.4. Источники данных:</w:t>
            </w:r>
          </w:p>
          <w:p w:rsidR="006D5245" w:rsidRPr="00B441C2" w:rsidRDefault="006D5245" w:rsidP="006D524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Федеральный закон от 24.07.2007  № 209-ФЗ «О развитии малого и среднего предпринимательства в Российской Федерации;</w:t>
            </w:r>
          </w:p>
          <w:p w:rsidR="00743D92" w:rsidRPr="00CD1CD5" w:rsidRDefault="006D5245" w:rsidP="006D5245">
            <w:pPr>
              <w:contextualSpacing/>
              <w:jc w:val="both"/>
              <w:rPr>
                <w:rFonts w:ascii="Times New Roman" w:hAnsi="Times New Roman" w:cs="Times New Roman"/>
                <w:i/>
                <w:sz w:val="28"/>
                <w:szCs w:val="28"/>
              </w:rPr>
            </w:pPr>
            <w:r w:rsidRPr="00B441C2">
              <w:rPr>
                <w:rFonts w:ascii="Times New Roman" w:hAnsi="Times New Roman" w:cs="Times New Roman"/>
                <w:i/>
                <w:sz w:val="28"/>
                <w:szCs w:val="28"/>
              </w:rPr>
              <w:t xml:space="preserve">- Постановление Правительства Ханты-Мансийского автономного округа – </w:t>
            </w:r>
            <w:r w:rsidRPr="00B441C2">
              <w:rPr>
                <w:rFonts w:ascii="Times New Roman" w:hAnsi="Times New Roman" w:cs="Times New Roman"/>
                <w:i/>
                <w:sz w:val="28"/>
                <w:szCs w:val="28"/>
              </w:rPr>
              <w:lastRenderedPageBreak/>
              <w:t xml:space="preserve">Югры от </w:t>
            </w:r>
            <w:r w:rsidR="00F9514C" w:rsidRPr="00B441C2">
              <w:rPr>
                <w:rFonts w:ascii="Times New Roman" w:hAnsi="Times New Roman" w:cs="Times New Roman"/>
                <w:i/>
                <w:sz w:val="28"/>
                <w:szCs w:val="28"/>
              </w:rPr>
              <w:t>9 октября 2013 года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p>
        </w:tc>
      </w:tr>
    </w:tbl>
    <w:p w:rsidR="00743D92" w:rsidRPr="00F43549" w:rsidRDefault="00743D92" w:rsidP="00AF5FAF">
      <w:pPr>
        <w:spacing w:line="240" w:lineRule="auto"/>
        <w:contextualSpacing/>
        <w:jc w:val="center"/>
        <w:rPr>
          <w:rFonts w:ascii="Times New Roman" w:hAnsi="Times New Roman" w:cs="Times New Roman"/>
          <w:sz w:val="16"/>
          <w:szCs w:val="16"/>
        </w:rPr>
      </w:pP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 xml:space="preserve">6. Оценка соответствующих расходов </w:t>
      </w: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 xml:space="preserve">бюджета района, а также расходов субъектов </w:t>
      </w:r>
      <w:proofErr w:type="gramStart"/>
      <w:r w:rsidRPr="00743D92">
        <w:rPr>
          <w:rFonts w:ascii="Times New Roman" w:hAnsi="Times New Roman" w:cs="Times New Roman"/>
          <w:b/>
          <w:sz w:val="28"/>
          <w:szCs w:val="28"/>
        </w:rPr>
        <w:t>предпринимательской</w:t>
      </w:r>
      <w:proofErr w:type="gramEnd"/>
      <w:r w:rsidRPr="00743D92">
        <w:rPr>
          <w:rFonts w:ascii="Times New Roman" w:hAnsi="Times New Roman" w:cs="Times New Roman"/>
          <w:b/>
          <w:sz w:val="28"/>
          <w:szCs w:val="28"/>
        </w:rPr>
        <w:t xml:space="preserve"> </w:t>
      </w:r>
    </w:p>
    <w:p w:rsidR="00743D92" w:rsidRPr="00743D92" w:rsidRDefault="00743D92" w:rsidP="00AF5FAF">
      <w:pPr>
        <w:spacing w:line="240" w:lineRule="auto"/>
        <w:contextualSpacing/>
        <w:jc w:val="center"/>
        <w:rPr>
          <w:rFonts w:ascii="Times New Roman" w:hAnsi="Times New Roman" w:cs="Times New Roman"/>
          <w:sz w:val="28"/>
          <w:szCs w:val="28"/>
        </w:rPr>
      </w:pPr>
      <w:r w:rsidRPr="00743D92">
        <w:rPr>
          <w:rFonts w:ascii="Times New Roman" w:hAnsi="Times New Roman" w:cs="Times New Roman"/>
          <w:b/>
          <w:sz w:val="28"/>
          <w:szCs w:val="28"/>
        </w:rPr>
        <w:t>и инвестиционной деятельности, связанных с необходимостью соблюдения устанавливаемых (изменяемых) обязанностей, ограничений или запретов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9"/>
        <w:gridCol w:w="259"/>
        <w:gridCol w:w="1726"/>
        <w:gridCol w:w="708"/>
        <w:gridCol w:w="993"/>
        <w:gridCol w:w="3260"/>
      </w:tblGrid>
      <w:tr w:rsidR="001A4A35" w:rsidRPr="00743D92" w:rsidTr="00E80819">
        <w:tc>
          <w:tcPr>
            <w:tcW w:w="3095" w:type="dxa"/>
            <w:gridSpan w:val="3"/>
            <w:shd w:val="clear" w:color="auto" w:fill="auto"/>
          </w:tcPr>
          <w:p w:rsid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6.1. Наименование (новой или изменяемой) функции, полномочия, обязанности или права</w:t>
            </w:r>
            <w:r w:rsidR="0035258C">
              <w:rPr>
                <w:rFonts w:ascii="Times New Roman" w:hAnsi="Times New Roman" w:cs="Times New Roman"/>
                <w:sz w:val="28"/>
                <w:szCs w:val="28"/>
              </w:rPr>
              <w:t>:</w:t>
            </w:r>
          </w:p>
          <w:p w:rsidR="0035258C" w:rsidRDefault="00846509" w:rsidP="008B0BAA">
            <w:pPr>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с</w:t>
            </w:r>
            <w:r w:rsidR="0035258C" w:rsidRPr="0035258C">
              <w:rPr>
                <w:rFonts w:ascii="Times New Roman" w:hAnsi="Times New Roman" w:cs="Times New Roman"/>
                <w:bCs/>
                <w:i/>
                <w:color w:val="000000"/>
                <w:sz w:val="28"/>
                <w:szCs w:val="28"/>
              </w:rPr>
              <w:t>одействие развитию малого и среднего предпринимательства</w:t>
            </w:r>
            <w:r w:rsidR="0035258C">
              <w:rPr>
                <w:rFonts w:ascii="Times New Roman" w:hAnsi="Times New Roman" w:cs="Times New Roman"/>
                <w:bCs/>
                <w:i/>
                <w:color w:val="000000"/>
                <w:sz w:val="28"/>
                <w:szCs w:val="28"/>
              </w:rPr>
              <w:t>, агропромышленного комплекса осуществляется  по мероприятиям:</w:t>
            </w:r>
          </w:p>
          <w:p w:rsidR="0035258C" w:rsidRPr="0035258C" w:rsidRDefault="003276C2" w:rsidP="00547F13">
            <w:pPr>
              <w:contextualSpacing/>
              <w:jc w:val="both"/>
              <w:rPr>
                <w:rFonts w:ascii="Times New Roman" w:hAnsi="Times New Roman" w:cs="Times New Roman"/>
                <w:i/>
                <w:sz w:val="28"/>
                <w:szCs w:val="28"/>
                <w:vertAlign w:val="superscript"/>
              </w:rPr>
            </w:pPr>
            <w:r>
              <w:rPr>
                <w:rFonts w:ascii="Times New Roman" w:hAnsi="Times New Roman" w:cs="Times New Roman"/>
                <w:bCs/>
                <w:i/>
                <w:color w:val="000000"/>
                <w:sz w:val="28"/>
                <w:szCs w:val="28"/>
              </w:rPr>
              <w:t xml:space="preserve">- </w:t>
            </w:r>
            <w:r w:rsidRPr="0035258C">
              <w:rPr>
                <w:rFonts w:ascii="Times New Roman" w:hAnsi="Times New Roman" w:cs="Times New Roman"/>
                <w:bCs/>
                <w:i/>
                <w:color w:val="000000"/>
                <w:sz w:val="28"/>
                <w:szCs w:val="28"/>
              </w:rPr>
              <w:t>формирование механизма финансово-кредитной и имущественной поддержки представителей малого и среднего предпринимательства</w:t>
            </w:r>
          </w:p>
        </w:tc>
        <w:tc>
          <w:tcPr>
            <w:tcW w:w="2434" w:type="dxa"/>
            <w:gridSpan w:val="2"/>
            <w:shd w:val="clear" w:color="auto" w:fill="auto"/>
          </w:tcPr>
          <w:p w:rsidR="00743D92" w:rsidRDefault="00743D92" w:rsidP="008B0BAA">
            <w:pPr>
              <w:contextualSpacing/>
              <w:jc w:val="both"/>
              <w:rPr>
                <w:rFonts w:ascii="Times New Roman" w:hAnsi="Times New Roman" w:cs="Times New Roman"/>
                <w:sz w:val="28"/>
                <w:szCs w:val="28"/>
              </w:rPr>
            </w:pPr>
            <w:r w:rsidRPr="00792CAC">
              <w:rPr>
                <w:rFonts w:ascii="Times New Roman" w:hAnsi="Times New Roman" w:cs="Times New Roman"/>
                <w:sz w:val="28"/>
                <w:szCs w:val="28"/>
              </w:rPr>
              <w:t>6.2. Описание видов расходов</w:t>
            </w:r>
            <w:r w:rsidR="004B4E96">
              <w:rPr>
                <w:rFonts w:ascii="Times New Roman" w:hAnsi="Times New Roman" w:cs="Times New Roman"/>
                <w:sz w:val="28"/>
                <w:szCs w:val="28"/>
              </w:rPr>
              <w:t>:</w:t>
            </w:r>
          </w:p>
          <w:p w:rsidR="00A2467B" w:rsidRPr="00E80819" w:rsidRDefault="003276C2" w:rsidP="00520877">
            <w:pPr>
              <w:contextualSpacing/>
              <w:jc w:val="both"/>
              <w:rPr>
                <w:rFonts w:ascii="Times New Roman" w:hAnsi="Times New Roman" w:cs="Times New Roman"/>
                <w:i/>
                <w:color w:val="000000"/>
                <w:sz w:val="28"/>
                <w:szCs w:val="28"/>
              </w:rPr>
            </w:pPr>
            <w:r w:rsidRPr="003276C2">
              <w:rPr>
                <w:rFonts w:ascii="Times New Roman" w:hAnsi="Times New Roman" w:cs="Times New Roman"/>
                <w:i/>
                <w:color w:val="000000"/>
                <w:sz w:val="28"/>
                <w:szCs w:val="28"/>
              </w:rPr>
              <w:t xml:space="preserve">- субсидия на возмещение коммунальных услуг субъектам малого </w:t>
            </w:r>
            <w:proofErr w:type="gramStart"/>
            <w:r w:rsidRPr="003276C2">
              <w:rPr>
                <w:rFonts w:ascii="Times New Roman" w:hAnsi="Times New Roman" w:cs="Times New Roman"/>
                <w:i/>
                <w:color w:val="000000"/>
                <w:sz w:val="28"/>
                <w:szCs w:val="28"/>
              </w:rPr>
              <w:t>предпринимательства</w:t>
            </w:r>
            <w:proofErr w:type="gramEnd"/>
            <w:r w:rsidR="00520877">
              <w:t xml:space="preserve"> </w:t>
            </w:r>
            <w:r w:rsidR="00520877" w:rsidRPr="00520877">
              <w:rPr>
                <w:rFonts w:ascii="Times New Roman" w:hAnsi="Times New Roman" w:cs="Times New Roman"/>
                <w:i/>
                <w:sz w:val="28"/>
                <w:szCs w:val="28"/>
              </w:rPr>
              <w:t>зарегистрированным и осуществляющим деятельность в сельской местности</w:t>
            </w:r>
            <w:r w:rsidRPr="003276C2">
              <w:rPr>
                <w:rFonts w:ascii="Times New Roman" w:hAnsi="Times New Roman" w:cs="Times New Roman"/>
                <w:i/>
                <w:color w:val="000000"/>
                <w:sz w:val="28"/>
                <w:szCs w:val="28"/>
              </w:rPr>
              <w:t>, оказывающим услуги в сфере бытового обслуживания населения</w:t>
            </w:r>
            <w:r w:rsidR="00520877">
              <w:rPr>
                <w:rFonts w:ascii="Times New Roman" w:hAnsi="Times New Roman" w:cs="Times New Roman"/>
                <w:i/>
                <w:color w:val="000000"/>
                <w:sz w:val="28"/>
                <w:szCs w:val="28"/>
              </w:rPr>
              <w:t xml:space="preserve"> </w:t>
            </w:r>
          </w:p>
        </w:tc>
        <w:tc>
          <w:tcPr>
            <w:tcW w:w="4253" w:type="dxa"/>
            <w:gridSpan w:val="2"/>
            <w:shd w:val="clear" w:color="auto" w:fill="auto"/>
          </w:tcPr>
          <w:p w:rsid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6.3. Количественная оценка расходов</w:t>
            </w:r>
            <w:r w:rsidR="001A4A35">
              <w:rPr>
                <w:rFonts w:ascii="Times New Roman" w:hAnsi="Times New Roman" w:cs="Times New Roman"/>
                <w:sz w:val="28"/>
                <w:szCs w:val="28"/>
              </w:rPr>
              <w:t>:</w:t>
            </w:r>
          </w:p>
          <w:p w:rsidR="00C611B2" w:rsidRDefault="00846509" w:rsidP="002A5C54">
            <w:pPr>
              <w:tabs>
                <w:tab w:val="left" w:pos="315"/>
              </w:tabs>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р</w:t>
            </w:r>
            <w:r w:rsidR="00C611B2" w:rsidRPr="00C611B2">
              <w:rPr>
                <w:rFonts w:ascii="Times New Roman" w:hAnsi="Times New Roman" w:cs="Times New Roman"/>
                <w:i/>
                <w:sz w:val="28"/>
                <w:szCs w:val="28"/>
              </w:rPr>
              <w:t>еализация мероприяти</w:t>
            </w:r>
            <w:r>
              <w:rPr>
                <w:rFonts w:ascii="Times New Roman" w:hAnsi="Times New Roman" w:cs="Times New Roman"/>
                <w:i/>
                <w:sz w:val="28"/>
                <w:szCs w:val="28"/>
              </w:rPr>
              <w:t xml:space="preserve">я </w:t>
            </w:r>
            <w:r w:rsidR="00C611B2" w:rsidRPr="00C611B2">
              <w:rPr>
                <w:rFonts w:ascii="Times New Roman" w:hAnsi="Times New Roman" w:cs="Times New Roman"/>
                <w:i/>
                <w:sz w:val="28"/>
                <w:szCs w:val="28"/>
              </w:rPr>
              <w:t>осуществляется за счет средств бюджета района, предоставленных в виде субсидий для финансовой поддержки муниципальн</w:t>
            </w:r>
            <w:r>
              <w:rPr>
                <w:rFonts w:ascii="Times New Roman" w:hAnsi="Times New Roman" w:cs="Times New Roman"/>
                <w:i/>
                <w:sz w:val="28"/>
                <w:szCs w:val="28"/>
              </w:rPr>
              <w:t xml:space="preserve">ой </w:t>
            </w:r>
            <w:r w:rsidR="00C611B2" w:rsidRPr="00C611B2">
              <w:rPr>
                <w:rFonts w:ascii="Times New Roman" w:hAnsi="Times New Roman" w:cs="Times New Roman"/>
                <w:i/>
                <w:sz w:val="28"/>
                <w:szCs w:val="28"/>
              </w:rPr>
              <w:t>программ</w:t>
            </w:r>
            <w:r>
              <w:rPr>
                <w:rFonts w:ascii="Times New Roman" w:hAnsi="Times New Roman" w:cs="Times New Roman"/>
                <w:i/>
                <w:sz w:val="28"/>
                <w:szCs w:val="28"/>
              </w:rPr>
              <w:t>ы</w:t>
            </w:r>
            <w:r w:rsidR="00C611B2" w:rsidRPr="00C611B2">
              <w:rPr>
                <w:rFonts w:ascii="Times New Roman" w:hAnsi="Times New Roman" w:cs="Times New Roman"/>
                <w:i/>
                <w:sz w:val="28"/>
                <w:szCs w:val="28"/>
              </w:rPr>
              <w:t xml:space="preserve"> развития малого и среднего предпринимательства,</w:t>
            </w:r>
            <w:r w:rsidR="00C611B2">
              <w:rPr>
                <w:rFonts w:ascii="Times New Roman" w:hAnsi="Times New Roman" w:cs="Times New Roman"/>
                <w:i/>
                <w:sz w:val="28"/>
                <w:szCs w:val="28"/>
              </w:rPr>
              <w:t xml:space="preserve"> агропромышленного комплекса</w:t>
            </w:r>
            <w:r w:rsidR="00C611B2" w:rsidRPr="00C611B2">
              <w:rPr>
                <w:rFonts w:ascii="Times New Roman" w:hAnsi="Times New Roman" w:cs="Times New Roman"/>
                <w:i/>
                <w:sz w:val="28"/>
                <w:szCs w:val="28"/>
              </w:rPr>
              <w:t xml:space="preserve"> </w:t>
            </w:r>
          </w:p>
          <w:p w:rsidR="00E80819" w:rsidRPr="00520877" w:rsidRDefault="00C611B2" w:rsidP="00E80819">
            <w:pPr>
              <w:pStyle w:val="a5"/>
              <w:suppressAutoHyphens w:val="0"/>
              <w:spacing w:line="240" w:lineRule="auto"/>
              <w:ind w:left="0" w:firstLine="0"/>
              <w:rPr>
                <w:i/>
              </w:rPr>
            </w:pPr>
            <w:r w:rsidRPr="00520877">
              <w:rPr>
                <w:i/>
              </w:rPr>
              <w:t xml:space="preserve">Общий объем финансирования </w:t>
            </w:r>
            <w:r w:rsidR="000D45B1" w:rsidRPr="00520877">
              <w:rPr>
                <w:i/>
              </w:rPr>
              <w:t>на 201</w:t>
            </w:r>
            <w:r w:rsidR="00E80819" w:rsidRPr="00520877">
              <w:rPr>
                <w:i/>
              </w:rPr>
              <w:t>7</w:t>
            </w:r>
            <w:r w:rsidR="000D45B1" w:rsidRPr="00520877">
              <w:rPr>
                <w:i/>
              </w:rPr>
              <w:t xml:space="preserve"> год</w:t>
            </w:r>
            <w:r w:rsidRPr="00520877">
              <w:rPr>
                <w:i/>
              </w:rPr>
              <w:t xml:space="preserve"> </w:t>
            </w:r>
            <w:r w:rsidR="00E80819" w:rsidRPr="00520877">
              <w:rPr>
                <w:i/>
              </w:rPr>
              <w:t xml:space="preserve">за счет средств бюджета района </w:t>
            </w:r>
            <w:r w:rsidR="00846509" w:rsidRPr="00520877">
              <w:rPr>
                <w:i/>
              </w:rPr>
              <w:t xml:space="preserve">составляет </w:t>
            </w:r>
            <w:r w:rsidR="00E80819" w:rsidRPr="00520877">
              <w:rPr>
                <w:i/>
              </w:rPr>
              <w:t xml:space="preserve"> </w:t>
            </w:r>
            <w:r w:rsidR="00520877" w:rsidRPr="00520877">
              <w:t xml:space="preserve">130,0 </w:t>
            </w:r>
            <w:r w:rsidR="00E80819" w:rsidRPr="00520877">
              <w:rPr>
                <w:i/>
              </w:rPr>
              <w:t>тыс. руб.</w:t>
            </w:r>
          </w:p>
          <w:p w:rsidR="001A4A35" w:rsidRPr="00743D92" w:rsidRDefault="00C611B2" w:rsidP="00E80819">
            <w:pPr>
              <w:pStyle w:val="a5"/>
              <w:suppressAutoHyphens w:val="0"/>
              <w:spacing w:line="240" w:lineRule="auto"/>
              <w:ind w:left="0" w:firstLine="0"/>
            </w:pPr>
            <w:r w:rsidRPr="00520877">
              <w:rPr>
                <w:i/>
              </w:rPr>
              <w:t>Объем финансирования мероприятий муниципальной программы уточняется при формировании бюджета на планируемый год</w:t>
            </w:r>
            <w:r>
              <w:rPr>
                <w:i/>
              </w:rPr>
              <w:t xml:space="preserve"> </w:t>
            </w:r>
          </w:p>
        </w:tc>
      </w:tr>
      <w:tr w:rsidR="00743D92" w:rsidRPr="00743D92" w:rsidTr="00E80819">
        <w:trPr>
          <w:trHeight w:val="479"/>
        </w:trPr>
        <w:tc>
          <w:tcPr>
            <w:tcW w:w="9782" w:type="dxa"/>
            <w:gridSpan w:val="7"/>
            <w:shd w:val="clear" w:color="auto" w:fill="auto"/>
          </w:tcPr>
          <w:p w:rsidR="00743D92" w:rsidRPr="00743D92" w:rsidRDefault="00743D92" w:rsidP="008B0BAA">
            <w:pPr>
              <w:tabs>
                <w:tab w:val="left" w:pos="1134"/>
              </w:tabs>
              <w:jc w:val="both"/>
              <w:rPr>
                <w:rFonts w:ascii="Times New Roman" w:hAnsi="Times New Roman" w:cs="Times New Roman"/>
                <w:sz w:val="28"/>
                <w:szCs w:val="28"/>
              </w:rPr>
            </w:pPr>
            <w:r w:rsidRPr="00743D92">
              <w:rPr>
                <w:rFonts w:ascii="Times New Roman" w:hAnsi="Times New Roman" w:cs="Times New Roman"/>
                <w:sz w:val="28"/>
                <w:szCs w:val="28"/>
              </w:rPr>
              <w:t>6.4. Бюджет района</w:t>
            </w:r>
          </w:p>
        </w:tc>
      </w:tr>
      <w:tr w:rsidR="001A4A35" w:rsidRPr="00743D92" w:rsidTr="00DB0065">
        <w:trPr>
          <w:trHeight w:val="1149"/>
        </w:trPr>
        <w:tc>
          <w:tcPr>
            <w:tcW w:w="2836" w:type="dxa"/>
            <w:gridSpan w:val="2"/>
            <w:vMerge w:val="restart"/>
            <w:shd w:val="clear" w:color="auto" w:fill="auto"/>
          </w:tcPr>
          <w:p w:rsidR="00743D92" w:rsidRPr="00743D92" w:rsidRDefault="00743D92" w:rsidP="0073298C">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6.4.1.  </w:t>
            </w:r>
            <w:r w:rsidR="00B2333A" w:rsidRPr="00812902">
              <w:rPr>
                <w:rFonts w:ascii="Times New Roman" w:hAnsi="Times New Roman" w:cs="Times New Roman"/>
                <w:i/>
                <w:sz w:val="28"/>
                <w:szCs w:val="28"/>
              </w:rPr>
              <w:t>оказание поддержки субъектам малого и среднего предпринимательства</w:t>
            </w:r>
          </w:p>
        </w:tc>
        <w:tc>
          <w:tcPr>
            <w:tcW w:w="3686" w:type="dxa"/>
            <w:gridSpan w:val="4"/>
            <w:shd w:val="clear" w:color="auto" w:fill="auto"/>
          </w:tcPr>
          <w:p w:rsidR="00743D92" w:rsidRPr="00743D92" w:rsidRDefault="00743D92" w:rsidP="00ED5ABF">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6.4.2. Единовременные расходы в </w:t>
            </w:r>
            <w:r w:rsidR="00D67C3F">
              <w:rPr>
                <w:rFonts w:ascii="Times New Roman" w:hAnsi="Times New Roman" w:cs="Times New Roman"/>
                <w:sz w:val="28"/>
                <w:szCs w:val="28"/>
              </w:rPr>
              <w:t>201</w:t>
            </w:r>
            <w:r w:rsidR="00ED5ABF">
              <w:rPr>
                <w:rFonts w:ascii="Times New Roman" w:hAnsi="Times New Roman" w:cs="Times New Roman"/>
                <w:sz w:val="28"/>
                <w:szCs w:val="28"/>
              </w:rPr>
              <w:t>7</w:t>
            </w:r>
            <w:r w:rsidRPr="00743D92">
              <w:rPr>
                <w:rFonts w:ascii="Times New Roman" w:hAnsi="Times New Roman" w:cs="Times New Roman"/>
                <w:sz w:val="28"/>
                <w:szCs w:val="28"/>
              </w:rPr>
              <w:t xml:space="preserve"> (год возникновения):</w:t>
            </w:r>
          </w:p>
        </w:tc>
        <w:tc>
          <w:tcPr>
            <w:tcW w:w="3260" w:type="dxa"/>
            <w:shd w:val="clear" w:color="auto" w:fill="auto"/>
          </w:tcPr>
          <w:p w:rsidR="00743D92" w:rsidRPr="00743D92" w:rsidRDefault="00D67C3F" w:rsidP="008B0BAA">
            <w:pPr>
              <w:contextualSpacing/>
              <w:rPr>
                <w:rFonts w:ascii="Times New Roman" w:hAnsi="Times New Roman" w:cs="Times New Roman"/>
                <w:sz w:val="28"/>
                <w:szCs w:val="28"/>
              </w:rPr>
            </w:pPr>
            <w:r>
              <w:rPr>
                <w:rFonts w:ascii="Times New Roman" w:hAnsi="Times New Roman" w:cs="Times New Roman"/>
                <w:sz w:val="28"/>
                <w:szCs w:val="28"/>
              </w:rPr>
              <w:t>отсутствуют</w:t>
            </w:r>
          </w:p>
        </w:tc>
      </w:tr>
      <w:tr w:rsidR="001A4A35" w:rsidRPr="00743D92" w:rsidTr="00DB0065">
        <w:trPr>
          <w:trHeight w:val="416"/>
        </w:trPr>
        <w:tc>
          <w:tcPr>
            <w:tcW w:w="2836" w:type="dxa"/>
            <w:gridSpan w:val="2"/>
            <w:vMerge/>
            <w:shd w:val="clear" w:color="auto" w:fill="auto"/>
          </w:tcPr>
          <w:p w:rsidR="00743D92" w:rsidRPr="00743D92" w:rsidRDefault="00743D92" w:rsidP="008B0BAA">
            <w:pPr>
              <w:contextualSpacing/>
              <w:jc w:val="center"/>
              <w:rPr>
                <w:rFonts w:ascii="Times New Roman" w:hAnsi="Times New Roman" w:cs="Times New Roman"/>
                <w:sz w:val="28"/>
                <w:szCs w:val="28"/>
              </w:rPr>
            </w:pPr>
          </w:p>
        </w:tc>
        <w:tc>
          <w:tcPr>
            <w:tcW w:w="3686" w:type="dxa"/>
            <w:gridSpan w:val="4"/>
            <w:shd w:val="clear" w:color="auto" w:fill="auto"/>
          </w:tcPr>
          <w:p w:rsidR="00D67C3F" w:rsidRDefault="00743D92" w:rsidP="00D67C3F">
            <w:pPr>
              <w:contextualSpacing/>
              <w:rPr>
                <w:rFonts w:ascii="Times New Roman" w:hAnsi="Times New Roman" w:cs="Times New Roman"/>
                <w:sz w:val="28"/>
                <w:szCs w:val="28"/>
              </w:rPr>
            </w:pPr>
            <w:r w:rsidRPr="00743D92">
              <w:rPr>
                <w:rFonts w:ascii="Times New Roman" w:hAnsi="Times New Roman" w:cs="Times New Roman"/>
                <w:sz w:val="28"/>
                <w:szCs w:val="28"/>
              </w:rPr>
              <w:t>6.4.3. Периодические расходы за период</w:t>
            </w:r>
            <w:r w:rsidR="00D67C3F">
              <w:rPr>
                <w:rFonts w:ascii="Times New Roman" w:hAnsi="Times New Roman" w:cs="Times New Roman"/>
                <w:sz w:val="28"/>
                <w:szCs w:val="28"/>
              </w:rPr>
              <w:t>:</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2017 год (план)</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2018 год (план)</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2019 год (план)</w:t>
            </w:r>
          </w:p>
          <w:p w:rsidR="00D67C3F" w:rsidRPr="00743D92" w:rsidRDefault="00D67C3F" w:rsidP="00D67C3F">
            <w:pPr>
              <w:contextualSpacing/>
              <w:rPr>
                <w:rFonts w:ascii="Times New Roman" w:hAnsi="Times New Roman" w:cs="Times New Roman"/>
                <w:sz w:val="28"/>
                <w:szCs w:val="28"/>
              </w:rPr>
            </w:pPr>
            <w:r w:rsidRPr="00812902">
              <w:rPr>
                <w:rFonts w:ascii="Times New Roman" w:hAnsi="Times New Roman" w:cs="Times New Roman"/>
                <w:i/>
                <w:sz w:val="28"/>
                <w:szCs w:val="28"/>
              </w:rPr>
              <w:t>за 2020 год (план)</w:t>
            </w:r>
          </w:p>
        </w:tc>
        <w:tc>
          <w:tcPr>
            <w:tcW w:w="3260" w:type="dxa"/>
            <w:shd w:val="clear" w:color="auto" w:fill="auto"/>
          </w:tcPr>
          <w:p w:rsidR="00743D92" w:rsidRDefault="00743D92" w:rsidP="008B0BAA">
            <w:pPr>
              <w:contextualSpacing/>
              <w:rPr>
                <w:rFonts w:ascii="Times New Roman" w:hAnsi="Times New Roman" w:cs="Times New Roman"/>
                <w:sz w:val="28"/>
                <w:szCs w:val="28"/>
              </w:rPr>
            </w:pPr>
          </w:p>
          <w:p w:rsidR="00D67C3F" w:rsidRDefault="00D67C3F" w:rsidP="008B0BAA">
            <w:pPr>
              <w:contextualSpacing/>
              <w:rPr>
                <w:rFonts w:ascii="Times New Roman" w:hAnsi="Times New Roman" w:cs="Times New Roman"/>
                <w:sz w:val="28"/>
                <w:szCs w:val="28"/>
              </w:rPr>
            </w:pPr>
          </w:p>
          <w:p w:rsidR="00ED5ABF" w:rsidRDefault="00DB0065" w:rsidP="008B0BAA">
            <w:pPr>
              <w:contextualSpacing/>
              <w:rPr>
                <w:rFonts w:ascii="Times New Roman" w:hAnsi="Times New Roman" w:cs="Times New Roman"/>
                <w:i/>
                <w:sz w:val="28"/>
                <w:szCs w:val="28"/>
              </w:rPr>
            </w:pPr>
            <w:r>
              <w:rPr>
                <w:rFonts w:ascii="Times New Roman" w:hAnsi="Times New Roman" w:cs="Times New Roman"/>
                <w:i/>
                <w:sz w:val="28"/>
                <w:szCs w:val="28"/>
              </w:rPr>
              <w:t>130,0 тыс. руб.</w:t>
            </w:r>
          </w:p>
          <w:p w:rsidR="00D67C3F" w:rsidRPr="00DB0065" w:rsidRDefault="00DB0065" w:rsidP="008B0BAA">
            <w:pPr>
              <w:contextualSpacing/>
              <w:rPr>
                <w:rFonts w:ascii="Times New Roman" w:hAnsi="Times New Roman" w:cs="Times New Roman"/>
                <w:i/>
                <w:sz w:val="28"/>
                <w:szCs w:val="28"/>
              </w:rPr>
            </w:pPr>
            <w:r w:rsidRPr="00DB0065">
              <w:rPr>
                <w:rFonts w:ascii="Times New Roman" w:hAnsi="Times New Roman" w:cs="Times New Roman"/>
                <w:i/>
                <w:sz w:val="28"/>
                <w:szCs w:val="28"/>
              </w:rPr>
              <w:t>130,0</w:t>
            </w:r>
            <w:r w:rsidR="00ED5ABF" w:rsidRPr="00DB0065">
              <w:rPr>
                <w:rFonts w:ascii="Times New Roman" w:hAnsi="Times New Roman" w:cs="Times New Roman"/>
                <w:i/>
                <w:sz w:val="28"/>
                <w:szCs w:val="28"/>
              </w:rPr>
              <w:t xml:space="preserve"> </w:t>
            </w:r>
            <w:r w:rsidR="00D67C3F" w:rsidRPr="00DB0065">
              <w:rPr>
                <w:rFonts w:ascii="Times New Roman" w:hAnsi="Times New Roman" w:cs="Times New Roman"/>
                <w:i/>
                <w:sz w:val="28"/>
                <w:szCs w:val="28"/>
              </w:rPr>
              <w:t xml:space="preserve"> тыс. руб.</w:t>
            </w:r>
          </w:p>
          <w:p w:rsidR="00D67C3F" w:rsidRPr="00DB0065" w:rsidRDefault="00DB0065" w:rsidP="008B0BAA">
            <w:pPr>
              <w:contextualSpacing/>
              <w:rPr>
                <w:rFonts w:ascii="Times New Roman" w:hAnsi="Times New Roman" w:cs="Times New Roman"/>
                <w:i/>
                <w:sz w:val="28"/>
                <w:szCs w:val="28"/>
              </w:rPr>
            </w:pPr>
            <w:r w:rsidRPr="00DB0065">
              <w:rPr>
                <w:rFonts w:ascii="Times New Roman" w:hAnsi="Times New Roman" w:cs="Times New Roman"/>
                <w:i/>
                <w:sz w:val="28"/>
                <w:szCs w:val="28"/>
              </w:rPr>
              <w:t>130,0</w:t>
            </w:r>
            <w:r w:rsidR="00ED5ABF" w:rsidRPr="00DB0065">
              <w:rPr>
                <w:rFonts w:ascii="Times New Roman" w:hAnsi="Times New Roman" w:cs="Times New Roman"/>
                <w:i/>
                <w:sz w:val="28"/>
                <w:szCs w:val="28"/>
              </w:rPr>
              <w:t xml:space="preserve">  </w:t>
            </w:r>
            <w:r w:rsidR="00D67C3F" w:rsidRPr="00DB0065">
              <w:rPr>
                <w:rFonts w:ascii="Times New Roman" w:hAnsi="Times New Roman" w:cs="Times New Roman"/>
                <w:i/>
                <w:sz w:val="28"/>
                <w:szCs w:val="28"/>
              </w:rPr>
              <w:t>тыс. руб.</w:t>
            </w:r>
          </w:p>
          <w:p w:rsidR="00D67C3F" w:rsidRPr="00743D92" w:rsidRDefault="00DB0065" w:rsidP="00DB0065">
            <w:pPr>
              <w:contextualSpacing/>
              <w:rPr>
                <w:rFonts w:ascii="Times New Roman" w:hAnsi="Times New Roman" w:cs="Times New Roman"/>
                <w:sz w:val="28"/>
                <w:szCs w:val="28"/>
              </w:rPr>
            </w:pPr>
            <w:r w:rsidRPr="00DB0065">
              <w:rPr>
                <w:rFonts w:ascii="Times New Roman" w:hAnsi="Times New Roman" w:cs="Times New Roman"/>
                <w:i/>
                <w:sz w:val="28"/>
                <w:szCs w:val="28"/>
              </w:rPr>
              <w:t>150,0</w:t>
            </w:r>
            <w:r w:rsidR="00ED5ABF" w:rsidRPr="00DB0065">
              <w:rPr>
                <w:rFonts w:ascii="Times New Roman" w:hAnsi="Times New Roman" w:cs="Times New Roman"/>
                <w:i/>
                <w:sz w:val="28"/>
                <w:szCs w:val="28"/>
              </w:rPr>
              <w:t xml:space="preserve">  </w:t>
            </w:r>
            <w:r w:rsidR="00D67C3F" w:rsidRPr="00DB0065">
              <w:rPr>
                <w:rFonts w:ascii="Times New Roman" w:hAnsi="Times New Roman" w:cs="Times New Roman"/>
                <w:i/>
                <w:sz w:val="28"/>
                <w:szCs w:val="28"/>
              </w:rPr>
              <w:t>тыс. руб.</w:t>
            </w:r>
          </w:p>
        </w:tc>
      </w:tr>
      <w:tr w:rsidR="00C611B2" w:rsidRPr="00743D92" w:rsidTr="00DB0065">
        <w:trPr>
          <w:trHeight w:val="424"/>
        </w:trPr>
        <w:tc>
          <w:tcPr>
            <w:tcW w:w="6522" w:type="dxa"/>
            <w:gridSpan w:val="6"/>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6.5. Итого единовременные расходы:</w:t>
            </w:r>
          </w:p>
        </w:tc>
        <w:tc>
          <w:tcPr>
            <w:tcW w:w="3260" w:type="dxa"/>
            <w:shd w:val="clear" w:color="auto" w:fill="auto"/>
          </w:tcPr>
          <w:p w:rsidR="00743D92" w:rsidRPr="00812902" w:rsidRDefault="0072167F" w:rsidP="0072167F">
            <w:pPr>
              <w:contextualSpacing/>
              <w:jc w:val="both"/>
              <w:rPr>
                <w:rFonts w:ascii="Times New Roman" w:hAnsi="Times New Roman" w:cs="Times New Roman"/>
                <w:i/>
                <w:sz w:val="28"/>
                <w:szCs w:val="28"/>
              </w:rPr>
            </w:pPr>
            <w:r w:rsidRPr="00812902">
              <w:rPr>
                <w:rFonts w:ascii="Times New Roman" w:hAnsi="Times New Roman" w:cs="Times New Roman"/>
                <w:i/>
                <w:sz w:val="28"/>
                <w:szCs w:val="28"/>
              </w:rPr>
              <w:t>отсутствуют</w:t>
            </w:r>
          </w:p>
        </w:tc>
      </w:tr>
      <w:tr w:rsidR="00C611B2" w:rsidRPr="00743D92" w:rsidTr="00DB0065">
        <w:trPr>
          <w:trHeight w:val="448"/>
        </w:trPr>
        <w:tc>
          <w:tcPr>
            <w:tcW w:w="6522" w:type="dxa"/>
            <w:gridSpan w:val="6"/>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6.6. Итого периодические расходы за год:</w:t>
            </w:r>
          </w:p>
        </w:tc>
        <w:tc>
          <w:tcPr>
            <w:tcW w:w="3260" w:type="dxa"/>
            <w:shd w:val="clear" w:color="auto" w:fill="auto"/>
          </w:tcPr>
          <w:p w:rsidR="00743D92" w:rsidRPr="00DB0065" w:rsidRDefault="00DB0065" w:rsidP="0072167F">
            <w:pPr>
              <w:contextualSpacing/>
              <w:jc w:val="both"/>
              <w:rPr>
                <w:rFonts w:ascii="Times New Roman" w:hAnsi="Times New Roman" w:cs="Times New Roman"/>
                <w:i/>
                <w:sz w:val="28"/>
                <w:szCs w:val="28"/>
              </w:rPr>
            </w:pPr>
            <w:r w:rsidRPr="00DB0065">
              <w:rPr>
                <w:rFonts w:ascii="Times New Roman" w:hAnsi="Times New Roman" w:cs="Times New Roman"/>
                <w:i/>
                <w:sz w:val="28"/>
                <w:szCs w:val="28"/>
              </w:rPr>
              <w:t>130,0</w:t>
            </w:r>
            <w:r w:rsidR="00966C83" w:rsidRPr="00DB0065">
              <w:rPr>
                <w:rFonts w:ascii="Times New Roman" w:hAnsi="Times New Roman" w:cs="Times New Roman"/>
                <w:i/>
                <w:sz w:val="28"/>
                <w:szCs w:val="28"/>
              </w:rPr>
              <w:t xml:space="preserve"> тыс. руб.</w:t>
            </w:r>
          </w:p>
        </w:tc>
      </w:tr>
      <w:tr w:rsidR="00743D92" w:rsidRPr="00743D92" w:rsidTr="00E80819">
        <w:trPr>
          <w:trHeight w:val="479"/>
        </w:trPr>
        <w:tc>
          <w:tcPr>
            <w:tcW w:w="9782" w:type="dxa"/>
            <w:gridSpan w:val="7"/>
            <w:shd w:val="clear" w:color="auto" w:fill="auto"/>
          </w:tcPr>
          <w:p w:rsidR="00743D92" w:rsidRPr="00743D92" w:rsidRDefault="00743D92" w:rsidP="004100A7">
            <w:pPr>
              <w:contextualSpacing/>
              <w:jc w:val="both"/>
              <w:rPr>
                <w:rFonts w:ascii="Times New Roman" w:hAnsi="Times New Roman" w:cs="Times New Roman"/>
                <w:sz w:val="28"/>
                <w:szCs w:val="28"/>
              </w:rPr>
            </w:pPr>
            <w:r w:rsidRPr="00743D92">
              <w:rPr>
                <w:rFonts w:ascii="Times New Roman" w:hAnsi="Times New Roman" w:cs="Times New Roman"/>
                <w:sz w:val="28"/>
                <w:szCs w:val="28"/>
              </w:rPr>
              <w:t xml:space="preserve">6.7. Наименование субъекта предпринимательской и инвестиционной </w:t>
            </w:r>
            <w:r w:rsidRPr="00743D92">
              <w:rPr>
                <w:rFonts w:ascii="Times New Roman" w:hAnsi="Times New Roman" w:cs="Times New Roman"/>
                <w:sz w:val="28"/>
                <w:szCs w:val="28"/>
              </w:rPr>
              <w:lastRenderedPageBreak/>
              <w:t xml:space="preserve">деятельности: </w:t>
            </w:r>
            <w:r w:rsidR="004100A7">
              <w:rPr>
                <w:rFonts w:ascii="Times New Roman" w:hAnsi="Times New Roman" w:cs="Times New Roman"/>
                <w:i/>
                <w:sz w:val="28"/>
                <w:szCs w:val="28"/>
              </w:rPr>
              <w:t>индивидуальные предприниматели, осуществляющие деятельность на территории Нижневартовского район</w:t>
            </w:r>
          </w:p>
        </w:tc>
      </w:tr>
      <w:tr w:rsidR="001A4A35" w:rsidRPr="00743D92" w:rsidTr="00540592">
        <w:trPr>
          <w:trHeight w:val="1149"/>
        </w:trPr>
        <w:tc>
          <w:tcPr>
            <w:tcW w:w="2127" w:type="dxa"/>
            <w:vMerge w:val="restart"/>
            <w:shd w:val="clear" w:color="auto" w:fill="auto"/>
          </w:tcPr>
          <w:p w:rsidR="00743D92" w:rsidRPr="00743D92" w:rsidRDefault="00743D92" w:rsidP="007A7FE0">
            <w:pPr>
              <w:contextualSpacing/>
              <w:rPr>
                <w:rFonts w:ascii="Times New Roman" w:hAnsi="Times New Roman" w:cs="Times New Roman"/>
                <w:sz w:val="28"/>
                <w:szCs w:val="28"/>
              </w:rPr>
            </w:pPr>
            <w:r w:rsidRPr="00743D92">
              <w:rPr>
                <w:rFonts w:ascii="Times New Roman" w:hAnsi="Times New Roman" w:cs="Times New Roman"/>
                <w:sz w:val="28"/>
                <w:szCs w:val="28"/>
              </w:rPr>
              <w:lastRenderedPageBreak/>
              <w:t xml:space="preserve">6.7.1.  </w:t>
            </w:r>
            <w:r w:rsidR="007A7FE0" w:rsidRPr="008241CE">
              <w:rPr>
                <w:rFonts w:ascii="Times New Roman" w:hAnsi="Times New Roman" w:cs="Times New Roman"/>
                <w:i/>
                <w:sz w:val="28"/>
                <w:szCs w:val="28"/>
              </w:rPr>
              <w:t xml:space="preserve">предоставление заявлений </w:t>
            </w:r>
            <w:r w:rsidR="008241CE" w:rsidRPr="008241CE">
              <w:rPr>
                <w:rFonts w:ascii="Times New Roman" w:hAnsi="Times New Roman" w:cs="Times New Roman"/>
                <w:i/>
                <w:sz w:val="28"/>
                <w:szCs w:val="28"/>
              </w:rPr>
              <w:t>на получение субсидии</w:t>
            </w:r>
          </w:p>
        </w:tc>
        <w:tc>
          <w:tcPr>
            <w:tcW w:w="2694" w:type="dxa"/>
            <w:gridSpan w:val="3"/>
            <w:shd w:val="clear" w:color="auto" w:fill="auto"/>
          </w:tcPr>
          <w:p w:rsidR="00743D92" w:rsidRPr="00743D92" w:rsidRDefault="00743D92" w:rsidP="00ED5ABF">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6.7.2. Единовременные расходы в </w:t>
            </w:r>
            <w:r w:rsidR="00794B7F">
              <w:rPr>
                <w:rFonts w:ascii="Times New Roman" w:hAnsi="Times New Roman" w:cs="Times New Roman"/>
                <w:sz w:val="28"/>
                <w:szCs w:val="28"/>
              </w:rPr>
              <w:t>201</w:t>
            </w:r>
            <w:r w:rsidR="00ED5ABF">
              <w:rPr>
                <w:rFonts w:ascii="Times New Roman" w:hAnsi="Times New Roman" w:cs="Times New Roman"/>
                <w:sz w:val="28"/>
                <w:szCs w:val="28"/>
              </w:rPr>
              <w:t>7</w:t>
            </w:r>
            <w:r w:rsidRPr="00743D92">
              <w:rPr>
                <w:rFonts w:ascii="Times New Roman" w:hAnsi="Times New Roman" w:cs="Times New Roman"/>
                <w:sz w:val="28"/>
                <w:szCs w:val="28"/>
              </w:rPr>
              <w:t xml:space="preserve"> (год возникновения):</w:t>
            </w:r>
          </w:p>
        </w:tc>
        <w:tc>
          <w:tcPr>
            <w:tcW w:w="4961" w:type="dxa"/>
            <w:gridSpan w:val="3"/>
            <w:shd w:val="clear" w:color="auto" w:fill="auto"/>
          </w:tcPr>
          <w:p w:rsidR="008241CE" w:rsidRPr="00600CC2" w:rsidRDefault="00ED5ABF" w:rsidP="008241CE">
            <w:pPr>
              <w:contextualSpacing/>
              <w:rPr>
                <w:rFonts w:ascii="Times New Roman" w:hAnsi="Times New Roman" w:cs="Times New Roman"/>
                <w:i/>
                <w:sz w:val="24"/>
                <w:szCs w:val="24"/>
              </w:rPr>
            </w:pPr>
            <w:r w:rsidRPr="00812902">
              <w:rPr>
                <w:rFonts w:ascii="Times New Roman" w:hAnsi="Times New Roman" w:cs="Times New Roman"/>
                <w:i/>
                <w:sz w:val="28"/>
                <w:szCs w:val="28"/>
              </w:rPr>
              <w:t>отсутствуют</w:t>
            </w:r>
          </w:p>
        </w:tc>
      </w:tr>
      <w:tr w:rsidR="001A4A35" w:rsidRPr="00743D92" w:rsidTr="00540592">
        <w:trPr>
          <w:trHeight w:val="722"/>
        </w:trPr>
        <w:tc>
          <w:tcPr>
            <w:tcW w:w="2127" w:type="dxa"/>
            <w:vMerge/>
            <w:shd w:val="clear" w:color="auto" w:fill="auto"/>
          </w:tcPr>
          <w:p w:rsidR="00743D92" w:rsidRPr="00743D92" w:rsidRDefault="00743D92" w:rsidP="008B0BAA">
            <w:pPr>
              <w:contextualSpacing/>
              <w:jc w:val="center"/>
              <w:rPr>
                <w:rFonts w:ascii="Times New Roman" w:hAnsi="Times New Roman" w:cs="Times New Roman"/>
                <w:sz w:val="28"/>
                <w:szCs w:val="28"/>
              </w:rPr>
            </w:pPr>
          </w:p>
        </w:tc>
        <w:tc>
          <w:tcPr>
            <w:tcW w:w="2694" w:type="dxa"/>
            <w:gridSpan w:val="3"/>
            <w:shd w:val="clear" w:color="auto" w:fill="auto"/>
          </w:tcPr>
          <w:p w:rsidR="00743D92" w:rsidRDefault="00743D92" w:rsidP="00794B7F">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6.7.3. Периодические расходы за период </w:t>
            </w:r>
          </w:p>
          <w:p w:rsidR="0044127D" w:rsidRPr="0072594B" w:rsidRDefault="0044127D" w:rsidP="00ED5ABF">
            <w:pPr>
              <w:contextualSpacing/>
              <w:rPr>
                <w:rFonts w:ascii="Times New Roman" w:hAnsi="Times New Roman" w:cs="Times New Roman"/>
                <w:sz w:val="28"/>
                <w:szCs w:val="28"/>
              </w:rPr>
            </w:pPr>
            <w:r w:rsidRPr="0072594B">
              <w:rPr>
                <w:rFonts w:ascii="Times New Roman" w:hAnsi="Times New Roman" w:cs="Times New Roman"/>
                <w:i/>
                <w:sz w:val="28"/>
                <w:szCs w:val="28"/>
              </w:rPr>
              <w:t>Субъект обязан предоставить</w:t>
            </w:r>
            <w:r w:rsidRPr="0072594B">
              <w:rPr>
                <w:rFonts w:ascii="Times New Roman" w:hAnsi="Times New Roman" w:cs="Times New Roman"/>
                <w:sz w:val="28"/>
                <w:szCs w:val="28"/>
              </w:rPr>
              <w:t xml:space="preserve"> </w:t>
            </w:r>
            <w:r w:rsidRPr="0072594B">
              <w:rPr>
                <w:rFonts w:ascii="Times New Roman" w:hAnsi="Times New Roman" w:cs="Times New Roman"/>
                <w:i/>
                <w:sz w:val="28"/>
                <w:szCs w:val="28"/>
              </w:rPr>
              <w:t xml:space="preserve">пакет документов, согласно приложению </w:t>
            </w:r>
            <w:r w:rsidR="00ED5ABF" w:rsidRPr="0072594B">
              <w:rPr>
                <w:rFonts w:ascii="Times New Roman" w:hAnsi="Times New Roman" w:cs="Times New Roman"/>
                <w:i/>
                <w:sz w:val="28"/>
                <w:szCs w:val="28"/>
              </w:rPr>
              <w:t>6</w:t>
            </w:r>
            <w:r w:rsidRPr="0072594B">
              <w:rPr>
                <w:rFonts w:ascii="Times New Roman" w:hAnsi="Times New Roman" w:cs="Times New Roman"/>
                <w:i/>
                <w:sz w:val="28"/>
                <w:szCs w:val="28"/>
              </w:rPr>
              <w:t xml:space="preserve"> к муниципальной программе.</w:t>
            </w:r>
          </w:p>
        </w:tc>
        <w:tc>
          <w:tcPr>
            <w:tcW w:w="4961" w:type="dxa"/>
            <w:gridSpan w:val="3"/>
            <w:shd w:val="clear" w:color="auto" w:fill="auto"/>
          </w:tcPr>
          <w:p w:rsidR="00FD668C" w:rsidRPr="00DB0065" w:rsidRDefault="008241CE" w:rsidP="0072594B">
            <w:pPr>
              <w:pStyle w:val="Default"/>
              <w:contextualSpacing/>
              <w:rPr>
                <w:i/>
                <w:sz w:val="28"/>
                <w:szCs w:val="28"/>
              </w:rPr>
            </w:pPr>
            <w:r w:rsidRPr="00DB0065">
              <w:rPr>
                <w:i/>
                <w:sz w:val="28"/>
                <w:szCs w:val="28"/>
              </w:rPr>
              <w:t>Субъект обязан предоставить</w:t>
            </w:r>
            <w:r w:rsidRPr="00DB0065">
              <w:rPr>
                <w:sz w:val="28"/>
                <w:szCs w:val="28"/>
              </w:rPr>
              <w:t xml:space="preserve"> </w:t>
            </w:r>
            <w:r w:rsidRPr="00DB0065">
              <w:rPr>
                <w:i/>
                <w:sz w:val="28"/>
                <w:szCs w:val="28"/>
              </w:rPr>
              <w:t xml:space="preserve">пакет документов, согласно приложению </w:t>
            </w:r>
            <w:r w:rsidR="00FD668C" w:rsidRPr="00DB0065">
              <w:rPr>
                <w:i/>
                <w:sz w:val="28"/>
                <w:szCs w:val="28"/>
              </w:rPr>
              <w:t>6</w:t>
            </w:r>
            <w:r w:rsidRPr="00DB0065">
              <w:rPr>
                <w:i/>
                <w:sz w:val="28"/>
                <w:szCs w:val="28"/>
              </w:rPr>
              <w:t xml:space="preserve"> к муниципальной программе</w:t>
            </w:r>
            <w:r w:rsidR="007A7FE0" w:rsidRPr="00DB0065">
              <w:rPr>
                <w:i/>
                <w:sz w:val="28"/>
                <w:szCs w:val="28"/>
              </w:rPr>
              <w:t xml:space="preserve">. </w:t>
            </w:r>
          </w:p>
          <w:p w:rsidR="008241CE" w:rsidRPr="00DB0065" w:rsidRDefault="008241CE" w:rsidP="0072594B">
            <w:pPr>
              <w:pStyle w:val="Default"/>
              <w:contextualSpacing/>
              <w:rPr>
                <w:i/>
                <w:sz w:val="28"/>
                <w:szCs w:val="28"/>
              </w:rPr>
            </w:pPr>
            <w:r w:rsidRPr="00DB0065">
              <w:rPr>
                <w:i/>
                <w:sz w:val="28"/>
                <w:szCs w:val="28"/>
              </w:rPr>
              <w:t xml:space="preserve">Подготовку пакета документов осуществляет 1 специалист организации. </w:t>
            </w:r>
          </w:p>
          <w:p w:rsidR="008241CE" w:rsidRPr="00DB0065" w:rsidRDefault="008241CE" w:rsidP="0072594B">
            <w:pPr>
              <w:pStyle w:val="Default"/>
              <w:contextualSpacing/>
              <w:rPr>
                <w:i/>
                <w:sz w:val="28"/>
                <w:szCs w:val="28"/>
              </w:rPr>
            </w:pPr>
            <w:proofErr w:type="gramStart"/>
            <w:r w:rsidRPr="00DB0065">
              <w:rPr>
                <w:i/>
                <w:sz w:val="28"/>
                <w:szCs w:val="28"/>
              </w:rPr>
              <w:t>Время</w:t>
            </w:r>
            <w:proofErr w:type="gramEnd"/>
            <w:r w:rsidRPr="00DB0065">
              <w:rPr>
                <w:i/>
                <w:sz w:val="28"/>
                <w:szCs w:val="28"/>
              </w:rPr>
              <w:t xml:space="preserve"> затраченное на подготовку документов составляет 1час, средняя стоимость часа работы специалиста составляет 98 руб. (из </w:t>
            </w:r>
            <w:r w:rsidRPr="00DB0065">
              <w:rPr>
                <w:i/>
                <w:color w:val="auto"/>
                <w:sz w:val="28"/>
                <w:szCs w:val="28"/>
              </w:rPr>
              <w:t>расчета минимальной заработной платы, установленная с 01.0</w:t>
            </w:r>
            <w:r w:rsidR="00FD668C" w:rsidRPr="00DB0065">
              <w:rPr>
                <w:i/>
                <w:color w:val="auto"/>
                <w:sz w:val="28"/>
                <w:szCs w:val="28"/>
              </w:rPr>
              <w:t>1</w:t>
            </w:r>
            <w:r w:rsidRPr="00DB0065">
              <w:rPr>
                <w:i/>
                <w:color w:val="auto"/>
                <w:sz w:val="28"/>
                <w:szCs w:val="28"/>
              </w:rPr>
              <w:t>.201</w:t>
            </w:r>
            <w:r w:rsidR="00FD668C" w:rsidRPr="00DB0065">
              <w:rPr>
                <w:i/>
                <w:color w:val="auto"/>
                <w:sz w:val="28"/>
                <w:szCs w:val="28"/>
              </w:rPr>
              <w:t>7</w:t>
            </w:r>
            <w:r w:rsidRPr="00DB0065">
              <w:rPr>
                <w:i/>
                <w:color w:val="auto"/>
                <w:sz w:val="28"/>
                <w:szCs w:val="28"/>
              </w:rPr>
              <w:t xml:space="preserve"> – 16,5 тыс. руб.).</w:t>
            </w:r>
            <w:r w:rsidRPr="00DB0065">
              <w:rPr>
                <w:i/>
                <w:sz w:val="28"/>
                <w:szCs w:val="28"/>
              </w:rPr>
              <w:t xml:space="preserve"> Итого 98х</w:t>
            </w:r>
            <w:r w:rsidR="00690C65" w:rsidRPr="00DB0065">
              <w:rPr>
                <w:i/>
                <w:sz w:val="28"/>
                <w:szCs w:val="28"/>
              </w:rPr>
              <w:t>1</w:t>
            </w:r>
            <w:r w:rsidRPr="00DB0065">
              <w:rPr>
                <w:i/>
                <w:sz w:val="28"/>
                <w:szCs w:val="28"/>
              </w:rPr>
              <w:t>=9</w:t>
            </w:r>
            <w:r w:rsidR="00690C65" w:rsidRPr="00DB0065">
              <w:rPr>
                <w:i/>
                <w:sz w:val="28"/>
                <w:szCs w:val="28"/>
              </w:rPr>
              <w:t>8</w:t>
            </w:r>
            <w:r w:rsidRPr="00DB0065">
              <w:rPr>
                <w:i/>
                <w:sz w:val="28"/>
                <w:szCs w:val="28"/>
              </w:rPr>
              <w:t xml:space="preserve"> руб.</w:t>
            </w:r>
          </w:p>
          <w:p w:rsidR="008241CE" w:rsidRPr="00DB0065" w:rsidRDefault="008241CE" w:rsidP="0072594B">
            <w:pPr>
              <w:spacing w:line="240" w:lineRule="auto"/>
              <w:contextualSpacing/>
              <w:rPr>
                <w:sz w:val="28"/>
                <w:szCs w:val="28"/>
              </w:rPr>
            </w:pPr>
            <w:r w:rsidRPr="00DB0065">
              <w:rPr>
                <w:rFonts w:ascii="Times New Roman" w:hAnsi="Times New Roman" w:cs="Times New Roman"/>
                <w:i/>
                <w:sz w:val="28"/>
                <w:szCs w:val="28"/>
              </w:rPr>
              <w:t xml:space="preserve">Расходы на бумагу на одного субъекта. Стоимость бумаги: 250 руб. (1 пачка) - расход </w:t>
            </w:r>
            <w:r w:rsidR="00B254C8" w:rsidRPr="00DB0065">
              <w:rPr>
                <w:rFonts w:ascii="Times New Roman" w:hAnsi="Times New Roman" w:cs="Times New Roman"/>
                <w:i/>
                <w:sz w:val="28"/>
                <w:szCs w:val="28"/>
              </w:rPr>
              <w:t>5</w:t>
            </w:r>
            <w:r w:rsidRPr="00DB0065">
              <w:rPr>
                <w:rFonts w:ascii="Times New Roman" w:hAnsi="Times New Roman" w:cs="Times New Roman"/>
                <w:i/>
                <w:sz w:val="28"/>
                <w:szCs w:val="28"/>
              </w:rPr>
              <w:t xml:space="preserve"> л. – стоимость 1 л. = 1 руб. = </w:t>
            </w:r>
            <w:r w:rsidR="00B254C8" w:rsidRPr="00DB0065">
              <w:rPr>
                <w:rFonts w:ascii="Times New Roman" w:hAnsi="Times New Roman" w:cs="Times New Roman"/>
                <w:i/>
                <w:sz w:val="28"/>
                <w:szCs w:val="28"/>
              </w:rPr>
              <w:t>5</w:t>
            </w:r>
            <w:r w:rsidRPr="00DB0065">
              <w:rPr>
                <w:rFonts w:ascii="Times New Roman" w:hAnsi="Times New Roman" w:cs="Times New Roman"/>
                <w:i/>
                <w:sz w:val="28"/>
                <w:szCs w:val="28"/>
              </w:rPr>
              <w:t xml:space="preserve"> руб</w:t>
            </w:r>
            <w:r w:rsidRPr="00DB0065">
              <w:rPr>
                <w:sz w:val="28"/>
                <w:szCs w:val="28"/>
              </w:rPr>
              <w:t xml:space="preserve">. </w:t>
            </w:r>
          </w:p>
          <w:p w:rsidR="008241CE" w:rsidRPr="00DB0065" w:rsidRDefault="008241CE" w:rsidP="0072594B">
            <w:pPr>
              <w:spacing w:line="240" w:lineRule="auto"/>
              <w:contextualSpacing/>
              <w:rPr>
                <w:rFonts w:ascii="Times New Roman" w:hAnsi="Times New Roman" w:cs="Times New Roman"/>
                <w:i/>
                <w:sz w:val="28"/>
                <w:szCs w:val="28"/>
              </w:rPr>
            </w:pPr>
            <w:r w:rsidRPr="00DB0065">
              <w:rPr>
                <w:rFonts w:ascii="Times New Roman" w:hAnsi="Times New Roman" w:cs="Times New Roman"/>
                <w:i/>
                <w:sz w:val="28"/>
                <w:szCs w:val="28"/>
              </w:rPr>
              <w:t>Транспортные. Средняя стоимость бензина АИ-92 составляет 3</w:t>
            </w:r>
            <w:r w:rsidR="00B254C8" w:rsidRPr="00DB0065">
              <w:rPr>
                <w:rFonts w:ascii="Times New Roman" w:hAnsi="Times New Roman" w:cs="Times New Roman"/>
                <w:i/>
                <w:sz w:val="28"/>
                <w:szCs w:val="28"/>
              </w:rPr>
              <w:t>7</w:t>
            </w:r>
            <w:r w:rsidRPr="00DB0065">
              <w:rPr>
                <w:rFonts w:ascii="Times New Roman" w:hAnsi="Times New Roman" w:cs="Times New Roman"/>
                <w:i/>
                <w:sz w:val="28"/>
                <w:szCs w:val="28"/>
              </w:rPr>
              <w:t>,</w:t>
            </w:r>
            <w:r w:rsidR="00B254C8" w:rsidRPr="00DB0065">
              <w:rPr>
                <w:rFonts w:ascii="Times New Roman" w:hAnsi="Times New Roman" w:cs="Times New Roman"/>
                <w:i/>
                <w:sz w:val="28"/>
                <w:szCs w:val="28"/>
              </w:rPr>
              <w:t>6</w:t>
            </w:r>
            <w:r w:rsidRPr="00DB0065">
              <w:rPr>
                <w:rFonts w:ascii="Times New Roman" w:hAnsi="Times New Roman" w:cs="Times New Roman"/>
                <w:i/>
                <w:sz w:val="28"/>
                <w:szCs w:val="28"/>
              </w:rPr>
              <w:t>0 руб./</w:t>
            </w:r>
            <w:proofErr w:type="gramStart"/>
            <w:r w:rsidRPr="00DB0065">
              <w:rPr>
                <w:rFonts w:ascii="Times New Roman" w:hAnsi="Times New Roman" w:cs="Times New Roman"/>
                <w:i/>
                <w:sz w:val="28"/>
                <w:szCs w:val="28"/>
              </w:rPr>
              <w:t>л</w:t>
            </w:r>
            <w:proofErr w:type="gramEnd"/>
            <w:r w:rsidRPr="00DB0065">
              <w:rPr>
                <w:rFonts w:ascii="Times New Roman" w:hAnsi="Times New Roman" w:cs="Times New Roman"/>
                <w:i/>
                <w:sz w:val="28"/>
                <w:szCs w:val="28"/>
              </w:rPr>
              <w:t xml:space="preserve"> при среднем расстоянии 22км и среднем расходе топлива 10 л на 100 км размер расходов составляет </w:t>
            </w:r>
            <w:r w:rsidR="00B254C8" w:rsidRPr="00DB0065">
              <w:rPr>
                <w:rFonts w:ascii="Times New Roman" w:hAnsi="Times New Roman" w:cs="Times New Roman"/>
                <w:i/>
                <w:sz w:val="28"/>
                <w:szCs w:val="28"/>
              </w:rPr>
              <w:t>82,72</w:t>
            </w:r>
            <w:r w:rsidRPr="00DB0065">
              <w:rPr>
                <w:rFonts w:ascii="Times New Roman" w:hAnsi="Times New Roman" w:cs="Times New Roman"/>
                <w:i/>
                <w:sz w:val="28"/>
                <w:szCs w:val="28"/>
              </w:rPr>
              <w:t xml:space="preserve">руб. </w:t>
            </w:r>
          </w:p>
          <w:p w:rsidR="00743D92" w:rsidRPr="00812902" w:rsidRDefault="008241CE" w:rsidP="0072594B">
            <w:pPr>
              <w:spacing w:line="240" w:lineRule="auto"/>
              <w:contextualSpacing/>
              <w:rPr>
                <w:rFonts w:ascii="Times New Roman" w:hAnsi="Times New Roman" w:cs="Times New Roman"/>
                <w:i/>
                <w:sz w:val="28"/>
                <w:szCs w:val="28"/>
              </w:rPr>
            </w:pPr>
            <w:r w:rsidRPr="00DB0065">
              <w:rPr>
                <w:rFonts w:ascii="Times New Roman" w:hAnsi="Times New Roman" w:cs="Times New Roman"/>
                <w:i/>
                <w:sz w:val="28"/>
                <w:szCs w:val="28"/>
              </w:rPr>
              <w:t>В год может быть создано не более 4-х пакетов документов, (</w:t>
            </w:r>
            <w:r w:rsidR="00690C65" w:rsidRPr="00DB0065">
              <w:rPr>
                <w:rFonts w:ascii="Times New Roman" w:hAnsi="Times New Roman" w:cs="Times New Roman"/>
                <w:i/>
                <w:sz w:val="28"/>
                <w:szCs w:val="28"/>
              </w:rPr>
              <w:t>98</w:t>
            </w:r>
            <w:r w:rsidRPr="00DB0065">
              <w:rPr>
                <w:rFonts w:ascii="Times New Roman" w:hAnsi="Times New Roman" w:cs="Times New Roman"/>
                <w:i/>
                <w:sz w:val="28"/>
                <w:szCs w:val="28"/>
              </w:rPr>
              <w:t>+</w:t>
            </w:r>
            <w:r w:rsidR="00B254C8" w:rsidRPr="00DB0065">
              <w:rPr>
                <w:rFonts w:ascii="Times New Roman" w:hAnsi="Times New Roman" w:cs="Times New Roman"/>
                <w:i/>
                <w:sz w:val="28"/>
                <w:szCs w:val="28"/>
              </w:rPr>
              <w:t>5+82,72</w:t>
            </w:r>
            <w:r w:rsidRPr="00DB0065">
              <w:rPr>
                <w:rFonts w:ascii="Times New Roman" w:hAnsi="Times New Roman" w:cs="Times New Roman"/>
                <w:i/>
                <w:sz w:val="28"/>
                <w:szCs w:val="28"/>
              </w:rPr>
              <w:t>)х</w:t>
            </w:r>
            <w:proofErr w:type="gramStart"/>
            <w:r w:rsidRPr="00DB0065">
              <w:rPr>
                <w:rFonts w:ascii="Times New Roman" w:hAnsi="Times New Roman" w:cs="Times New Roman"/>
                <w:i/>
                <w:sz w:val="28"/>
                <w:szCs w:val="28"/>
              </w:rPr>
              <w:t>4</w:t>
            </w:r>
            <w:proofErr w:type="gramEnd"/>
            <w:r w:rsidRPr="00DB0065">
              <w:rPr>
                <w:rFonts w:ascii="Times New Roman" w:hAnsi="Times New Roman" w:cs="Times New Roman"/>
                <w:i/>
                <w:sz w:val="28"/>
                <w:szCs w:val="28"/>
              </w:rPr>
              <w:t>=</w:t>
            </w:r>
            <w:r w:rsidR="00690C65" w:rsidRPr="00DB0065">
              <w:rPr>
                <w:rFonts w:ascii="Times New Roman" w:hAnsi="Times New Roman" w:cs="Times New Roman"/>
                <w:i/>
                <w:sz w:val="28"/>
                <w:szCs w:val="28"/>
              </w:rPr>
              <w:t>7</w:t>
            </w:r>
            <w:r w:rsidR="00B254C8" w:rsidRPr="00DB0065">
              <w:rPr>
                <w:rFonts w:ascii="Times New Roman" w:hAnsi="Times New Roman" w:cs="Times New Roman"/>
                <w:i/>
                <w:sz w:val="28"/>
                <w:szCs w:val="28"/>
              </w:rPr>
              <w:t>30</w:t>
            </w:r>
            <w:r w:rsidR="00690C65" w:rsidRPr="00DB0065">
              <w:rPr>
                <w:rFonts w:ascii="Times New Roman" w:hAnsi="Times New Roman" w:cs="Times New Roman"/>
                <w:i/>
                <w:sz w:val="28"/>
                <w:szCs w:val="28"/>
              </w:rPr>
              <w:t>,</w:t>
            </w:r>
            <w:r w:rsidR="00B254C8" w:rsidRPr="00DB0065">
              <w:rPr>
                <w:rFonts w:ascii="Times New Roman" w:hAnsi="Times New Roman" w:cs="Times New Roman"/>
                <w:i/>
                <w:sz w:val="28"/>
                <w:szCs w:val="28"/>
              </w:rPr>
              <w:t>88</w:t>
            </w:r>
            <w:r w:rsidRPr="00DB0065">
              <w:rPr>
                <w:rFonts w:ascii="Times New Roman" w:hAnsi="Times New Roman" w:cs="Times New Roman"/>
                <w:i/>
                <w:sz w:val="28"/>
                <w:szCs w:val="28"/>
              </w:rPr>
              <w:t xml:space="preserve"> руб. </w:t>
            </w:r>
          </w:p>
        </w:tc>
      </w:tr>
      <w:tr w:rsidR="00C611B2" w:rsidRPr="00743D92" w:rsidTr="00540592">
        <w:trPr>
          <w:trHeight w:val="535"/>
        </w:trPr>
        <w:tc>
          <w:tcPr>
            <w:tcW w:w="4821" w:type="dxa"/>
            <w:gridSpan w:val="4"/>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6.8. Итого единовременные расходы:</w:t>
            </w:r>
          </w:p>
        </w:tc>
        <w:tc>
          <w:tcPr>
            <w:tcW w:w="4961" w:type="dxa"/>
            <w:gridSpan w:val="3"/>
            <w:shd w:val="clear" w:color="auto" w:fill="auto"/>
          </w:tcPr>
          <w:p w:rsidR="00743D92" w:rsidRPr="002374FC" w:rsidRDefault="00B254C8" w:rsidP="005C2A71">
            <w:pPr>
              <w:contextualSpacing/>
              <w:jc w:val="both"/>
              <w:rPr>
                <w:rFonts w:ascii="Times New Roman" w:hAnsi="Times New Roman" w:cs="Times New Roman"/>
                <w:i/>
                <w:sz w:val="28"/>
                <w:szCs w:val="28"/>
              </w:rPr>
            </w:pPr>
            <w:r>
              <w:rPr>
                <w:rFonts w:ascii="Times New Roman" w:hAnsi="Times New Roman" w:cs="Times New Roman"/>
                <w:i/>
                <w:sz w:val="28"/>
                <w:szCs w:val="28"/>
              </w:rPr>
              <w:t>отсутствуют</w:t>
            </w:r>
          </w:p>
        </w:tc>
      </w:tr>
      <w:tr w:rsidR="00C611B2" w:rsidRPr="00743D92" w:rsidTr="00540592">
        <w:trPr>
          <w:trHeight w:val="543"/>
        </w:trPr>
        <w:tc>
          <w:tcPr>
            <w:tcW w:w="4821" w:type="dxa"/>
            <w:gridSpan w:val="4"/>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6.9. Итого периодические расходы за год:</w:t>
            </w:r>
          </w:p>
        </w:tc>
        <w:tc>
          <w:tcPr>
            <w:tcW w:w="4961" w:type="dxa"/>
            <w:gridSpan w:val="3"/>
            <w:shd w:val="clear" w:color="auto" w:fill="auto"/>
          </w:tcPr>
          <w:p w:rsidR="00743D92" w:rsidRPr="00812902" w:rsidRDefault="00B254C8" w:rsidP="005C2A71">
            <w:pPr>
              <w:contextualSpacing/>
              <w:jc w:val="both"/>
              <w:rPr>
                <w:rFonts w:ascii="Times New Roman" w:hAnsi="Times New Roman" w:cs="Times New Roman"/>
                <w:i/>
                <w:sz w:val="28"/>
                <w:szCs w:val="28"/>
              </w:rPr>
            </w:pPr>
            <w:r>
              <w:rPr>
                <w:rFonts w:ascii="Times New Roman" w:hAnsi="Times New Roman" w:cs="Times New Roman"/>
                <w:i/>
                <w:sz w:val="28"/>
                <w:szCs w:val="28"/>
              </w:rPr>
              <w:t>730,88</w:t>
            </w:r>
            <w:r w:rsidR="00690C65">
              <w:rPr>
                <w:rFonts w:ascii="Times New Roman" w:hAnsi="Times New Roman" w:cs="Times New Roman"/>
                <w:i/>
                <w:sz w:val="28"/>
                <w:szCs w:val="28"/>
              </w:rPr>
              <w:t xml:space="preserve"> руб.</w:t>
            </w:r>
          </w:p>
        </w:tc>
      </w:tr>
      <w:tr w:rsidR="00743D92" w:rsidRPr="00743D92" w:rsidTr="00E80819">
        <w:trPr>
          <w:trHeight w:val="776"/>
        </w:trPr>
        <w:tc>
          <w:tcPr>
            <w:tcW w:w="9782" w:type="dxa"/>
            <w:gridSpan w:val="7"/>
            <w:shd w:val="clear" w:color="auto" w:fill="auto"/>
          </w:tcPr>
          <w:p w:rsidR="005C2A71" w:rsidRDefault="00743D92" w:rsidP="007863AA">
            <w:pPr>
              <w:contextualSpacing/>
              <w:rPr>
                <w:rFonts w:ascii="Times New Roman" w:hAnsi="Times New Roman" w:cs="Times New Roman"/>
                <w:sz w:val="28"/>
                <w:szCs w:val="28"/>
              </w:rPr>
            </w:pPr>
            <w:r w:rsidRPr="00743D92">
              <w:rPr>
                <w:rFonts w:ascii="Times New Roman" w:hAnsi="Times New Roman" w:cs="Times New Roman"/>
                <w:sz w:val="28"/>
                <w:szCs w:val="28"/>
              </w:rPr>
              <w:t>6.10. Иные сведения о расходах субъектов отношений:</w:t>
            </w:r>
            <w:r w:rsidR="005C2A71">
              <w:rPr>
                <w:rFonts w:ascii="Times New Roman" w:hAnsi="Times New Roman" w:cs="Times New Roman"/>
                <w:sz w:val="28"/>
                <w:szCs w:val="28"/>
              </w:rPr>
              <w:t xml:space="preserve"> </w:t>
            </w:r>
          </w:p>
          <w:p w:rsidR="00743D92" w:rsidRPr="00812902" w:rsidRDefault="005C2A71" w:rsidP="007863AA">
            <w:pPr>
              <w:contextualSpacing/>
              <w:rPr>
                <w:rFonts w:ascii="Times New Roman" w:hAnsi="Times New Roman" w:cs="Times New Roman"/>
                <w:i/>
                <w:sz w:val="28"/>
                <w:szCs w:val="28"/>
              </w:rPr>
            </w:pPr>
            <w:r w:rsidRPr="00812902">
              <w:rPr>
                <w:rFonts w:ascii="Times New Roman" w:hAnsi="Times New Roman" w:cs="Times New Roman"/>
                <w:i/>
                <w:sz w:val="28"/>
                <w:szCs w:val="28"/>
              </w:rPr>
              <w:t>информация отсутствует</w:t>
            </w:r>
          </w:p>
        </w:tc>
      </w:tr>
      <w:tr w:rsidR="00743D92" w:rsidRPr="00743D92" w:rsidTr="00E80819">
        <w:tc>
          <w:tcPr>
            <w:tcW w:w="9782" w:type="dxa"/>
            <w:gridSpan w:val="7"/>
            <w:shd w:val="clear" w:color="auto" w:fill="auto"/>
          </w:tcPr>
          <w:p w:rsid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6.11. Источники данных:</w:t>
            </w:r>
          </w:p>
          <w:p w:rsidR="00743D92" w:rsidRDefault="001F0570" w:rsidP="001F0570">
            <w:pPr>
              <w:contextualSpacing/>
              <w:jc w:val="both"/>
              <w:rPr>
                <w:rFonts w:ascii="Times New Roman" w:hAnsi="Times New Roman" w:cs="Times New Roman"/>
                <w:i/>
                <w:sz w:val="28"/>
                <w:szCs w:val="28"/>
              </w:rPr>
            </w:pPr>
            <w:r w:rsidRPr="001F0570">
              <w:rPr>
                <w:rFonts w:ascii="Times New Roman" w:hAnsi="Times New Roman" w:cs="Times New Roman"/>
                <w:i/>
                <w:sz w:val="28"/>
                <w:szCs w:val="28"/>
              </w:rPr>
              <w:t xml:space="preserve">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1F0570">
              <w:rPr>
                <w:rFonts w:ascii="Times New Roman" w:hAnsi="Times New Roman" w:cs="Times New Roman"/>
                <w:i/>
                <w:sz w:val="28"/>
                <w:szCs w:val="28"/>
              </w:rPr>
              <w:t>в</w:t>
            </w:r>
            <w:proofErr w:type="gramEnd"/>
            <w:r w:rsidRPr="001F0570">
              <w:rPr>
                <w:rFonts w:ascii="Times New Roman" w:hAnsi="Times New Roman" w:cs="Times New Roman"/>
                <w:i/>
                <w:sz w:val="28"/>
                <w:szCs w:val="28"/>
              </w:rPr>
              <w:t xml:space="preserve"> </w:t>
            </w:r>
            <w:proofErr w:type="gramStart"/>
            <w:r w:rsidRPr="001F0570">
              <w:rPr>
                <w:rFonts w:ascii="Times New Roman" w:hAnsi="Times New Roman" w:cs="Times New Roman"/>
                <w:i/>
                <w:sz w:val="28"/>
                <w:szCs w:val="28"/>
              </w:rPr>
              <w:t>Нижневартовском</w:t>
            </w:r>
            <w:proofErr w:type="gramEnd"/>
            <w:r w:rsidRPr="001F0570">
              <w:rPr>
                <w:rFonts w:ascii="Times New Roman" w:hAnsi="Times New Roman" w:cs="Times New Roman"/>
                <w:i/>
                <w:sz w:val="28"/>
                <w:szCs w:val="28"/>
              </w:rPr>
              <w:t xml:space="preserve"> районе в 2016-2020 годах»</w:t>
            </w:r>
            <w:r w:rsidR="001D174A">
              <w:rPr>
                <w:rFonts w:ascii="Times New Roman" w:hAnsi="Times New Roman" w:cs="Times New Roman"/>
                <w:i/>
                <w:sz w:val="28"/>
                <w:szCs w:val="28"/>
              </w:rPr>
              <w:t>;</w:t>
            </w:r>
          </w:p>
          <w:p w:rsidR="001D174A" w:rsidRPr="001F0570" w:rsidRDefault="001D174A" w:rsidP="001D174A">
            <w:pPr>
              <w:contextualSpacing/>
              <w:jc w:val="both"/>
              <w:rPr>
                <w:rFonts w:ascii="Times New Roman" w:hAnsi="Times New Roman" w:cs="Times New Roman"/>
                <w:sz w:val="28"/>
                <w:szCs w:val="28"/>
              </w:rPr>
            </w:pPr>
            <w:r>
              <w:rPr>
                <w:rFonts w:ascii="Times New Roman" w:hAnsi="Times New Roman" w:cs="Times New Roman"/>
                <w:i/>
                <w:sz w:val="28"/>
                <w:szCs w:val="28"/>
              </w:rPr>
              <w:t xml:space="preserve">мониторинг средней цены использован на интернет </w:t>
            </w:r>
            <w:proofErr w:type="gramStart"/>
            <w:r>
              <w:rPr>
                <w:rFonts w:ascii="Times New Roman" w:hAnsi="Times New Roman" w:cs="Times New Roman"/>
                <w:i/>
                <w:sz w:val="28"/>
                <w:szCs w:val="28"/>
              </w:rPr>
              <w:t>ресурсах</w:t>
            </w:r>
            <w:proofErr w:type="gramEnd"/>
            <w:r>
              <w:rPr>
                <w:rFonts w:ascii="Times New Roman" w:hAnsi="Times New Roman" w:cs="Times New Roman"/>
                <w:i/>
                <w:sz w:val="28"/>
                <w:szCs w:val="28"/>
              </w:rPr>
              <w:t>.</w:t>
            </w:r>
          </w:p>
        </w:tc>
      </w:tr>
    </w:tbl>
    <w:p w:rsidR="00743D92" w:rsidRPr="00F43549" w:rsidRDefault="00743D92" w:rsidP="00AF5FAF">
      <w:pPr>
        <w:spacing w:line="240" w:lineRule="auto"/>
        <w:contextualSpacing/>
        <w:rPr>
          <w:rFonts w:ascii="Times New Roman" w:hAnsi="Times New Roman" w:cs="Times New Roman"/>
          <w:sz w:val="16"/>
          <w:szCs w:val="16"/>
        </w:rPr>
      </w:pP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7. Индикативные показатели мониторинга</w:t>
      </w: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и иные способы (методы) оценки достижения</w:t>
      </w: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lastRenderedPageBreak/>
        <w:t>заявленных целей регулирования</w:t>
      </w:r>
    </w:p>
    <w:p w:rsidR="00743D92" w:rsidRPr="00F43549" w:rsidRDefault="00743D92" w:rsidP="00AF5FAF">
      <w:pPr>
        <w:spacing w:line="240" w:lineRule="auto"/>
        <w:contextualSpacing/>
        <w:jc w:val="center"/>
        <w:rPr>
          <w:rFonts w:ascii="Times New Roman" w:hAnsi="Times New Roman" w:cs="Times New Roman"/>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6"/>
        <w:gridCol w:w="1767"/>
        <w:gridCol w:w="1777"/>
        <w:gridCol w:w="1418"/>
      </w:tblGrid>
      <w:tr w:rsidR="00743D92" w:rsidRPr="00743D92" w:rsidTr="00DB0065">
        <w:tc>
          <w:tcPr>
            <w:tcW w:w="2127" w:type="dxa"/>
            <w:shd w:val="clear" w:color="auto" w:fill="auto"/>
          </w:tcPr>
          <w:p w:rsidR="00743D92" w:rsidRPr="00743D92" w:rsidRDefault="00743D92" w:rsidP="00411389">
            <w:pPr>
              <w:ind w:hanging="108"/>
              <w:contextualSpacing/>
              <w:jc w:val="both"/>
              <w:rPr>
                <w:rFonts w:ascii="Times New Roman" w:hAnsi="Times New Roman" w:cs="Times New Roman"/>
                <w:sz w:val="28"/>
                <w:szCs w:val="28"/>
                <w:vertAlign w:val="superscript"/>
              </w:rPr>
            </w:pPr>
            <w:r w:rsidRPr="00743D92">
              <w:rPr>
                <w:rFonts w:ascii="Times New Roman" w:hAnsi="Times New Roman" w:cs="Times New Roman"/>
                <w:sz w:val="28"/>
                <w:szCs w:val="28"/>
              </w:rPr>
              <w:t>7.1. Цели предлагаемого регулирования</w:t>
            </w:r>
            <w:proofErr w:type="gramStart"/>
            <w:r w:rsidRPr="00743D92">
              <w:rPr>
                <w:rFonts w:ascii="Times New Roman" w:hAnsi="Times New Roman" w:cs="Times New Roman"/>
                <w:sz w:val="28"/>
                <w:szCs w:val="28"/>
                <w:vertAlign w:val="superscript"/>
              </w:rPr>
              <w:t>1</w:t>
            </w:r>
            <w:proofErr w:type="gramEnd"/>
          </w:p>
        </w:tc>
        <w:tc>
          <w:tcPr>
            <w:tcW w:w="2976"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7.2. Индикативные показатели (ед. </w:t>
            </w:r>
            <w:proofErr w:type="spellStart"/>
            <w:r w:rsidRPr="00743D92">
              <w:rPr>
                <w:rFonts w:ascii="Times New Roman" w:hAnsi="Times New Roman" w:cs="Times New Roman"/>
                <w:sz w:val="28"/>
                <w:szCs w:val="28"/>
              </w:rPr>
              <w:t>изм</w:t>
            </w:r>
            <w:proofErr w:type="spellEnd"/>
            <w:r w:rsidRPr="00743D92">
              <w:rPr>
                <w:rFonts w:ascii="Times New Roman" w:hAnsi="Times New Roman" w:cs="Times New Roman"/>
                <w:sz w:val="28"/>
                <w:szCs w:val="28"/>
              </w:rPr>
              <w:t>.)</w:t>
            </w:r>
          </w:p>
        </w:tc>
        <w:tc>
          <w:tcPr>
            <w:tcW w:w="3544" w:type="dxa"/>
            <w:gridSpan w:val="2"/>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7.3. Способы расчета индикативных показателей</w:t>
            </w:r>
          </w:p>
        </w:tc>
        <w:tc>
          <w:tcPr>
            <w:tcW w:w="1418" w:type="dxa"/>
            <w:shd w:val="clear" w:color="auto" w:fill="auto"/>
          </w:tcPr>
          <w:p w:rsidR="00743D92" w:rsidRPr="00743D92" w:rsidRDefault="00743D92" w:rsidP="00CD2EC6">
            <w:pPr>
              <w:contextualSpacing/>
              <w:jc w:val="both"/>
              <w:rPr>
                <w:rFonts w:ascii="Times New Roman" w:hAnsi="Times New Roman" w:cs="Times New Roman"/>
                <w:sz w:val="28"/>
                <w:szCs w:val="28"/>
              </w:rPr>
            </w:pPr>
            <w:r w:rsidRPr="00743D92">
              <w:rPr>
                <w:rFonts w:ascii="Times New Roman" w:hAnsi="Times New Roman" w:cs="Times New Roman"/>
                <w:sz w:val="28"/>
                <w:szCs w:val="28"/>
              </w:rPr>
              <w:t>7.4. Сроки достижения целей</w:t>
            </w:r>
          </w:p>
        </w:tc>
      </w:tr>
      <w:tr w:rsidR="004B1664" w:rsidRPr="00743D92" w:rsidTr="00DB0065">
        <w:trPr>
          <w:trHeight w:val="351"/>
        </w:trPr>
        <w:tc>
          <w:tcPr>
            <w:tcW w:w="2127" w:type="dxa"/>
            <w:vMerge w:val="restart"/>
            <w:shd w:val="clear" w:color="auto" w:fill="auto"/>
          </w:tcPr>
          <w:p w:rsidR="004B1664" w:rsidRPr="0033434A" w:rsidRDefault="0063704E" w:rsidP="009865F7">
            <w:pPr>
              <w:jc w:val="both"/>
              <w:rPr>
                <w:rFonts w:ascii="Times New Roman" w:hAnsi="Times New Roman" w:cs="Times New Roman"/>
                <w:i/>
                <w:sz w:val="28"/>
                <w:szCs w:val="28"/>
              </w:rPr>
            </w:pPr>
            <w:r w:rsidRPr="0033434A">
              <w:rPr>
                <w:rFonts w:ascii="Times New Roman" w:hAnsi="Times New Roman" w:cs="Times New Roman"/>
                <w:bCs/>
                <w:i/>
                <w:color w:val="000000"/>
                <w:sz w:val="28"/>
                <w:szCs w:val="28"/>
              </w:rPr>
              <w:t xml:space="preserve">создание условий для устойчивого развития малого и среднего предпринимательства в районе </w:t>
            </w:r>
          </w:p>
        </w:tc>
        <w:tc>
          <w:tcPr>
            <w:tcW w:w="2976" w:type="dxa"/>
            <w:shd w:val="clear" w:color="auto" w:fill="auto"/>
          </w:tcPr>
          <w:p w:rsidR="004B1664" w:rsidRPr="009459FD" w:rsidRDefault="0063704E" w:rsidP="008500B9">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увеличение количества субъектов предпринимательства</w:t>
            </w:r>
          </w:p>
        </w:tc>
        <w:tc>
          <w:tcPr>
            <w:tcW w:w="3544" w:type="dxa"/>
            <w:gridSpan w:val="2"/>
            <w:shd w:val="clear" w:color="auto" w:fill="auto"/>
          </w:tcPr>
          <w:p w:rsidR="004B1664" w:rsidRPr="001F4DC7" w:rsidRDefault="0063704E" w:rsidP="008B0BAA">
            <w:pPr>
              <w:contextualSpacing/>
              <w:jc w:val="both"/>
              <w:rPr>
                <w:rFonts w:ascii="Times New Roman" w:hAnsi="Times New Roman" w:cs="Times New Roman"/>
                <w:i/>
                <w:sz w:val="24"/>
                <w:szCs w:val="24"/>
              </w:rPr>
            </w:pPr>
            <w:r w:rsidRPr="0033434A">
              <w:rPr>
                <w:rFonts w:ascii="Times New Roman" w:hAnsi="Times New Roman" w:cs="Times New Roman"/>
                <w:i/>
                <w:sz w:val="28"/>
                <w:szCs w:val="28"/>
              </w:rPr>
              <w:t>рассчитывается как разница количества действующих субъектов предпринимательства, учтенных в Едином государственном реестре индивидуальных предпринимателей и Едином государственном реестре юридических лиц по состоянию на первое января отчетного и предыдущего периода</w:t>
            </w:r>
          </w:p>
        </w:tc>
        <w:tc>
          <w:tcPr>
            <w:tcW w:w="1418" w:type="dxa"/>
            <w:shd w:val="clear" w:color="auto" w:fill="auto"/>
          </w:tcPr>
          <w:p w:rsidR="004B1664" w:rsidRPr="0033434A" w:rsidRDefault="004B1664"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по итогам года</w:t>
            </w:r>
          </w:p>
        </w:tc>
      </w:tr>
      <w:tr w:rsidR="004B1664" w:rsidRPr="00743D92" w:rsidTr="00DB0065">
        <w:trPr>
          <w:trHeight w:val="351"/>
        </w:trPr>
        <w:tc>
          <w:tcPr>
            <w:tcW w:w="2127" w:type="dxa"/>
            <w:vMerge/>
            <w:shd w:val="clear" w:color="auto" w:fill="auto"/>
          </w:tcPr>
          <w:p w:rsidR="004B1664" w:rsidRPr="0033434A" w:rsidRDefault="004B1664" w:rsidP="00E05277">
            <w:pPr>
              <w:jc w:val="both"/>
              <w:rPr>
                <w:rFonts w:ascii="Times New Roman" w:hAnsi="Times New Roman" w:cs="Times New Roman"/>
                <w:i/>
                <w:sz w:val="28"/>
                <w:szCs w:val="28"/>
              </w:rPr>
            </w:pPr>
          </w:p>
        </w:tc>
        <w:tc>
          <w:tcPr>
            <w:tcW w:w="2976" w:type="dxa"/>
            <w:shd w:val="clear" w:color="auto" w:fill="auto"/>
          </w:tcPr>
          <w:p w:rsidR="004B1664" w:rsidRPr="009459FD" w:rsidRDefault="0063704E" w:rsidP="008500B9">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увеличение среднесписочной численности работников без внешних совместителей малых (микро) и средних предприятий, человек</w:t>
            </w:r>
          </w:p>
        </w:tc>
        <w:tc>
          <w:tcPr>
            <w:tcW w:w="3544" w:type="dxa"/>
            <w:gridSpan w:val="2"/>
            <w:shd w:val="clear" w:color="auto" w:fill="auto"/>
          </w:tcPr>
          <w:p w:rsidR="004B1664" w:rsidRPr="001F4DC7" w:rsidRDefault="0063704E" w:rsidP="008B0BAA">
            <w:pPr>
              <w:contextualSpacing/>
              <w:jc w:val="both"/>
              <w:rPr>
                <w:rFonts w:ascii="Times New Roman" w:hAnsi="Times New Roman" w:cs="Times New Roman"/>
                <w:i/>
                <w:sz w:val="24"/>
                <w:szCs w:val="24"/>
              </w:rPr>
            </w:pPr>
            <w:r w:rsidRPr="0033434A">
              <w:rPr>
                <w:rFonts w:ascii="Times New Roman" w:hAnsi="Times New Roman" w:cs="Times New Roman"/>
                <w:i/>
                <w:sz w:val="28"/>
                <w:szCs w:val="28"/>
              </w:rPr>
              <w:t>рассчитывается как разница среднесписочной численности работников без внешних совместителей за отчетный и предыдущий период</w:t>
            </w:r>
          </w:p>
        </w:tc>
        <w:tc>
          <w:tcPr>
            <w:tcW w:w="1418" w:type="dxa"/>
            <w:shd w:val="clear" w:color="auto" w:fill="auto"/>
          </w:tcPr>
          <w:p w:rsidR="004B1664" w:rsidRPr="0033434A" w:rsidRDefault="004B1664"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по итогам года</w:t>
            </w:r>
          </w:p>
        </w:tc>
      </w:tr>
      <w:tr w:rsidR="00743D92" w:rsidRPr="00743D92" w:rsidTr="00411389">
        <w:tc>
          <w:tcPr>
            <w:tcW w:w="10065" w:type="dxa"/>
            <w:gridSpan w:val="5"/>
            <w:shd w:val="clear" w:color="auto" w:fill="auto"/>
          </w:tcPr>
          <w:p w:rsidR="00D40B41" w:rsidRDefault="00743D92" w:rsidP="00D40B41">
            <w:pPr>
              <w:contextualSpacing/>
              <w:jc w:val="both"/>
              <w:rPr>
                <w:rFonts w:ascii="Times New Roman" w:hAnsi="Times New Roman" w:cs="Times New Roman"/>
                <w:sz w:val="28"/>
                <w:szCs w:val="28"/>
              </w:rPr>
            </w:pPr>
            <w:r w:rsidRPr="00743D92">
              <w:rPr>
                <w:rFonts w:ascii="Times New Roman" w:hAnsi="Times New Roman" w:cs="Times New Roman"/>
                <w:sz w:val="28"/>
                <w:szCs w:val="28"/>
              </w:rPr>
              <w:t>7.5. Информация о мониторинге и иных способах (методах) оценки достижения заявленных целей регулирования:</w:t>
            </w:r>
          </w:p>
          <w:p w:rsidR="00743D92" w:rsidRPr="00505E87" w:rsidRDefault="00476D59" w:rsidP="009459FD">
            <w:pPr>
              <w:contextualSpacing/>
              <w:jc w:val="both"/>
              <w:rPr>
                <w:rFonts w:ascii="Times New Roman" w:hAnsi="Times New Roman" w:cs="Times New Roman"/>
                <w:i/>
                <w:sz w:val="28"/>
                <w:szCs w:val="28"/>
              </w:rPr>
            </w:pPr>
            <w:r w:rsidRPr="00505E87">
              <w:rPr>
                <w:rFonts w:ascii="Times New Roman" w:hAnsi="Times New Roman" w:cs="Times New Roman"/>
                <w:i/>
                <w:sz w:val="28"/>
                <w:szCs w:val="28"/>
              </w:rPr>
              <w:t>оценка достижений заявленной цели осуществляется посредством достижения показателей путем ежегодной оценки показателей отделом местной промышленности и сельского хозяйства администрации Нижневартовского района</w:t>
            </w:r>
          </w:p>
        </w:tc>
      </w:tr>
      <w:tr w:rsidR="00743D92" w:rsidRPr="00743D92" w:rsidTr="00411389">
        <w:trPr>
          <w:trHeight w:val="818"/>
        </w:trPr>
        <w:tc>
          <w:tcPr>
            <w:tcW w:w="6870" w:type="dxa"/>
            <w:gridSpan w:val="3"/>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7.6. Оценка затрат на осуществление мониторинга (в среднем в год):</w:t>
            </w:r>
          </w:p>
        </w:tc>
        <w:tc>
          <w:tcPr>
            <w:tcW w:w="3195" w:type="dxa"/>
            <w:gridSpan w:val="2"/>
            <w:shd w:val="clear" w:color="auto" w:fill="auto"/>
          </w:tcPr>
          <w:p w:rsidR="00743D92" w:rsidRPr="0033434A" w:rsidRDefault="00915E72"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 xml:space="preserve">согласно проведенной котировке </w:t>
            </w:r>
          </w:p>
        </w:tc>
      </w:tr>
      <w:tr w:rsidR="00743D92" w:rsidRPr="00743D92" w:rsidTr="00411389">
        <w:tc>
          <w:tcPr>
            <w:tcW w:w="10065" w:type="dxa"/>
            <w:gridSpan w:val="5"/>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7.7. Описание источников информации для расчета показателей (индикаторов):</w:t>
            </w:r>
          </w:p>
          <w:p w:rsidR="00743D92" w:rsidRPr="000A1E75" w:rsidRDefault="00915E72" w:rsidP="00DF361C">
            <w:pPr>
              <w:contextualSpacing/>
              <w:jc w:val="both"/>
              <w:rPr>
                <w:rFonts w:ascii="Times New Roman" w:hAnsi="Times New Roman" w:cs="Times New Roman"/>
                <w:i/>
                <w:sz w:val="24"/>
                <w:szCs w:val="24"/>
              </w:rPr>
            </w:pPr>
            <w:proofErr w:type="gramStart"/>
            <w:r>
              <w:rPr>
                <w:rFonts w:ascii="Times New Roman" w:hAnsi="Times New Roman" w:cs="Times New Roman"/>
                <w:i/>
                <w:sz w:val="28"/>
                <w:szCs w:val="28"/>
              </w:rPr>
              <w:t>и</w:t>
            </w:r>
            <w:r w:rsidRPr="0033434A">
              <w:rPr>
                <w:rFonts w:ascii="Times New Roman" w:hAnsi="Times New Roman" w:cs="Times New Roman"/>
                <w:i/>
                <w:sz w:val="28"/>
                <w:szCs w:val="28"/>
              </w:rPr>
              <w:t>нформация</w:t>
            </w:r>
            <w:proofErr w:type="gramEnd"/>
            <w:r>
              <w:rPr>
                <w:rFonts w:ascii="Times New Roman" w:hAnsi="Times New Roman" w:cs="Times New Roman"/>
                <w:i/>
                <w:sz w:val="28"/>
                <w:szCs w:val="28"/>
              </w:rPr>
              <w:t xml:space="preserve"> </w:t>
            </w:r>
            <w:r w:rsidRPr="0033434A">
              <w:rPr>
                <w:rFonts w:ascii="Times New Roman" w:hAnsi="Times New Roman" w:cs="Times New Roman"/>
                <w:i/>
                <w:sz w:val="28"/>
                <w:szCs w:val="28"/>
              </w:rPr>
              <w:t xml:space="preserve"> представленная комитетом экономики администрации района, согласно данным Федеральной службы государственной статистики</w:t>
            </w:r>
          </w:p>
        </w:tc>
      </w:tr>
    </w:tbl>
    <w:p w:rsidR="00743D92" w:rsidRPr="00F43549" w:rsidRDefault="00743D92" w:rsidP="00AF5FAF">
      <w:pPr>
        <w:spacing w:line="240" w:lineRule="auto"/>
        <w:contextualSpacing/>
        <w:jc w:val="center"/>
        <w:rPr>
          <w:rFonts w:ascii="Times New Roman" w:hAnsi="Times New Roman" w:cs="Times New Roman"/>
          <w:sz w:val="16"/>
          <w:szCs w:val="16"/>
        </w:rPr>
      </w:pP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8. Иные сведения, которые, по мнению регулирующего органа,</w:t>
      </w:r>
    </w:p>
    <w:p w:rsidR="00743D92" w:rsidRPr="00743D92" w:rsidRDefault="00743D92" w:rsidP="00AF5FAF">
      <w:pPr>
        <w:spacing w:line="240" w:lineRule="auto"/>
        <w:contextualSpacing/>
        <w:jc w:val="center"/>
        <w:rPr>
          <w:rFonts w:ascii="Times New Roman" w:hAnsi="Times New Roman" w:cs="Times New Roman"/>
          <w:sz w:val="28"/>
          <w:szCs w:val="28"/>
        </w:rPr>
      </w:pPr>
      <w:r w:rsidRPr="00743D92">
        <w:rPr>
          <w:rFonts w:ascii="Times New Roman" w:hAnsi="Times New Roman" w:cs="Times New Roman"/>
          <w:b/>
          <w:sz w:val="28"/>
          <w:szCs w:val="28"/>
        </w:rPr>
        <w:t>позволяют оценить обоснованность предлагаемого регулирования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743D92" w:rsidRPr="00743D92" w:rsidTr="00DB0065">
        <w:tc>
          <w:tcPr>
            <w:tcW w:w="10065"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8.1. Иные необходимые, по мнению разработчика проекта муниципального нормативного правового акта, сведения:</w:t>
            </w:r>
          </w:p>
          <w:p w:rsidR="00743D92" w:rsidRPr="0033434A" w:rsidRDefault="00EC62F4" w:rsidP="00EC62F4">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отсутствуют</w:t>
            </w:r>
          </w:p>
        </w:tc>
      </w:tr>
      <w:tr w:rsidR="00743D92" w:rsidRPr="00743D92" w:rsidTr="00DB0065">
        <w:tc>
          <w:tcPr>
            <w:tcW w:w="10065"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lastRenderedPageBreak/>
              <w:t>8.2. Источники данных:</w:t>
            </w:r>
          </w:p>
          <w:p w:rsidR="00743D92" w:rsidRPr="0033434A" w:rsidRDefault="00EC62F4" w:rsidP="00EC62F4">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отсутствуют</w:t>
            </w:r>
          </w:p>
        </w:tc>
      </w:tr>
    </w:tbl>
    <w:p w:rsidR="00743D92" w:rsidRPr="00F43549" w:rsidRDefault="00743D92" w:rsidP="00743D92">
      <w:pPr>
        <w:contextualSpacing/>
        <w:jc w:val="center"/>
        <w:rPr>
          <w:rFonts w:ascii="Times New Roman" w:hAnsi="Times New Roman" w:cs="Times New Roman"/>
          <w:sz w:val="16"/>
          <w:szCs w:val="16"/>
        </w:rPr>
      </w:pPr>
    </w:p>
    <w:p w:rsidR="00743D92" w:rsidRPr="00743D92" w:rsidRDefault="00743D92" w:rsidP="00743D92">
      <w:pPr>
        <w:contextualSpacing/>
        <w:rPr>
          <w:rFonts w:ascii="Times New Roman" w:hAnsi="Times New Roman" w:cs="Times New Roman"/>
          <w:sz w:val="28"/>
          <w:szCs w:val="28"/>
        </w:rPr>
      </w:pPr>
      <w:r w:rsidRPr="00743D92">
        <w:rPr>
          <w:rFonts w:ascii="Times New Roman" w:hAnsi="Times New Roman" w:cs="Times New Roman"/>
          <w:sz w:val="28"/>
          <w:szCs w:val="28"/>
        </w:rPr>
        <w:t>Дата</w:t>
      </w:r>
      <w:r w:rsidR="00505E87">
        <w:rPr>
          <w:rFonts w:ascii="Times New Roman" w:hAnsi="Times New Roman" w:cs="Times New Roman"/>
          <w:sz w:val="28"/>
          <w:szCs w:val="28"/>
        </w:rPr>
        <w:t xml:space="preserve"> </w:t>
      </w:r>
      <w:r w:rsidR="009865F7" w:rsidRPr="009865F7">
        <w:rPr>
          <w:rFonts w:ascii="Times New Roman" w:hAnsi="Times New Roman" w:cs="Times New Roman"/>
          <w:sz w:val="28"/>
          <w:szCs w:val="28"/>
          <w:u w:val="single"/>
        </w:rPr>
        <w:t>21</w:t>
      </w:r>
      <w:r w:rsidR="00505E87" w:rsidRPr="00505E87">
        <w:rPr>
          <w:rFonts w:ascii="Times New Roman" w:hAnsi="Times New Roman" w:cs="Times New Roman"/>
          <w:sz w:val="28"/>
          <w:szCs w:val="28"/>
          <w:u w:val="single"/>
        </w:rPr>
        <w:t>.02.2017</w:t>
      </w:r>
    </w:p>
    <w:p w:rsidR="00743D92" w:rsidRPr="00743D92" w:rsidRDefault="00743D92" w:rsidP="00743D92">
      <w:pPr>
        <w:contextualSpacing/>
        <w:rPr>
          <w:rFonts w:ascii="Times New Roman" w:hAnsi="Times New Roman" w:cs="Times New Roman"/>
          <w:sz w:val="28"/>
          <w:szCs w:val="28"/>
        </w:rPr>
      </w:pPr>
    </w:p>
    <w:p w:rsidR="00743D92" w:rsidRPr="000A1E75" w:rsidRDefault="00743D92" w:rsidP="00743D92">
      <w:pPr>
        <w:contextualSpacing/>
        <w:rPr>
          <w:rFonts w:ascii="Times New Roman" w:hAnsi="Times New Roman" w:cs="Times New Roman"/>
          <w:sz w:val="28"/>
          <w:szCs w:val="28"/>
          <w:u w:val="single"/>
        </w:rPr>
      </w:pPr>
      <w:r w:rsidRPr="00743D92">
        <w:rPr>
          <w:rFonts w:ascii="Times New Roman" w:hAnsi="Times New Roman" w:cs="Times New Roman"/>
          <w:sz w:val="28"/>
          <w:szCs w:val="28"/>
        </w:rPr>
        <w:t xml:space="preserve">Руководитель регулирующего органа     _____________ </w:t>
      </w:r>
      <w:r w:rsidR="000A1E75">
        <w:rPr>
          <w:rFonts w:ascii="Times New Roman" w:hAnsi="Times New Roman" w:cs="Times New Roman"/>
          <w:sz w:val="28"/>
          <w:szCs w:val="28"/>
        </w:rPr>
        <w:t xml:space="preserve">             </w:t>
      </w:r>
      <w:r w:rsidR="00F43549">
        <w:rPr>
          <w:rFonts w:ascii="Times New Roman" w:hAnsi="Times New Roman" w:cs="Times New Roman"/>
          <w:sz w:val="28"/>
          <w:szCs w:val="28"/>
          <w:u w:val="single"/>
        </w:rPr>
        <w:t>Н.Л. Волков</w:t>
      </w:r>
    </w:p>
    <w:p w:rsidR="00FA3CB8" w:rsidRPr="00743D92" w:rsidRDefault="00743D92">
      <w:pPr>
        <w:contextualSpacing/>
        <w:rPr>
          <w:rFonts w:ascii="Times New Roman" w:hAnsi="Times New Roman" w:cs="Times New Roman"/>
          <w:sz w:val="28"/>
          <w:szCs w:val="28"/>
        </w:rPr>
      </w:pPr>
      <w:r w:rsidRPr="00743D92">
        <w:rPr>
          <w:rFonts w:ascii="Times New Roman" w:hAnsi="Times New Roman" w:cs="Times New Roman"/>
          <w:sz w:val="28"/>
          <w:szCs w:val="28"/>
          <w:vertAlign w:val="subscript"/>
        </w:rPr>
        <w:t xml:space="preserve">                                                                                                                          подпись                      </w:t>
      </w:r>
      <w:r w:rsidR="000A1E75">
        <w:rPr>
          <w:rFonts w:ascii="Times New Roman" w:hAnsi="Times New Roman" w:cs="Times New Roman"/>
          <w:sz w:val="28"/>
          <w:szCs w:val="28"/>
          <w:vertAlign w:val="subscript"/>
        </w:rPr>
        <w:t xml:space="preserve">         </w:t>
      </w:r>
      <w:r w:rsidRPr="00743D92">
        <w:rPr>
          <w:rFonts w:ascii="Times New Roman" w:hAnsi="Times New Roman" w:cs="Times New Roman"/>
          <w:sz w:val="28"/>
          <w:szCs w:val="28"/>
          <w:vertAlign w:val="subscript"/>
        </w:rPr>
        <w:t xml:space="preserve">    инициалы, фамилия</w:t>
      </w:r>
    </w:p>
    <w:sectPr w:rsidR="00FA3CB8" w:rsidRPr="00743D92" w:rsidSect="00A84091">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43D92"/>
    <w:rsid w:val="00000AE1"/>
    <w:rsid w:val="00012024"/>
    <w:rsid w:val="000354BF"/>
    <w:rsid w:val="000377B9"/>
    <w:rsid w:val="00042A30"/>
    <w:rsid w:val="000437A6"/>
    <w:rsid w:val="00057F77"/>
    <w:rsid w:val="00097CC6"/>
    <w:rsid w:val="000A1E75"/>
    <w:rsid w:val="000A725C"/>
    <w:rsid w:val="000D2148"/>
    <w:rsid w:val="000D45B1"/>
    <w:rsid w:val="001020E1"/>
    <w:rsid w:val="0010718D"/>
    <w:rsid w:val="001660BF"/>
    <w:rsid w:val="0016752C"/>
    <w:rsid w:val="00175C7C"/>
    <w:rsid w:val="001A4A35"/>
    <w:rsid w:val="001A6341"/>
    <w:rsid w:val="001C3C33"/>
    <w:rsid w:val="001C3CC6"/>
    <w:rsid w:val="001C7CFE"/>
    <w:rsid w:val="001D174A"/>
    <w:rsid w:val="001D1AC0"/>
    <w:rsid w:val="001D3084"/>
    <w:rsid w:val="001E4629"/>
    <w:rsid w:val="001F0570"/>
    <w:rsid w:val="001F37C5"/>
    <w:rsid w:val="001F37E7"/>
    <w:rsid w:val="001F4DC7"/>
    <w:rsid w:val="002126A6"/>
    <w:rsid w:val="002150B8"/>
    <w:rsid w:val="0023228E"/>
    <w:rsid w:val="002374FC"/>
    <w:rsid w:val="00245080"/>
    <w:rsid w:val="00253387"/>
    <w:rsid w:val="00255156"/>
    <w:rsid w:val="0026011B"/>
    <w:rsid w:val="00265E2D"/>
    <w:rsid w:val="002A5C54"/>
    <w:rsid w:val="002D709B"/>
    <w:rsid w:val="00327103"/>
    <w:rsid w:val="003276C2"/>
    <w:rsid w:val="0033434A"/>
    <w:rsid w:val="00340B65"/>
    <w:rsid w:val="00342D7B"/>
    <w:rsid w:val="0035258C"/>
    <w:rsid w:val="003C7AED"/>
    <w:rsid w:val="003E0DED"/>
    <w:rsid w:val="003E28B5"/>
    <w:rsid w:val="004100A7"/>
    <w:rsid w:val="00411389"/>
    <w:rsid w:val="00420809"/>
    <w:rsid w:val="00434890"/>
    <w:rsid w:val="00436343"/>
    <w:rsid w:val="0044127D"/>
    <w:rsid w:val="00444F38"/>
    <w:rsid w:val="00476D59"/>
    <w:rsid w:val="004B1664"/>
    <w:rsid w:val="004B4E96"/>
    <w:rsid w:val="004B7B4F"/>
    <w:rsid w:val="004C4EC8"/>
    <w:rsid w:val="004F05FD"/>
    <w:rsid w:val="00505E87"/>
    <w:rsid w:val="00520877"/>
    <w:rsid w:val="00524D60"/>
    <w:rsid w:val="00526996"/>
    <w:rsid w:val="00526D67"/>
    <w:rsid w:val="005272FE"/>
    <w:rsid w:val="00540592"/>
    <w:rsid w:val="00547F13"/>
    <w:rsid w:val="00556B1B"/>
    <w:rsid w:val="005727F4"/>
    <w:rsid w:val="00593931"/>
    <w:rsid w:val="005C2A71"/>
    <w:rsid w:val="00600CC2"/>
    <w:rsid w:val="0061092B"/>
    <w:rsid w:val="0063704E"/>
    <w:rsid w:val="0068097C"/>
    <w:rsid w:val="00682950"/>
    <w:rsid w:val="00686BA0"/>
    <w:rsid w:val="00690C65"/>
    <w:rsid w:val="0069331B"/>
    <w:rsid w:val="006D5245"/>
    <w:rsid w:val="006F0097"/>
    <w:rsid w:val="00711838"/>
    <w:rsid w:val="007119B6"/>
    <w:rsid w:val="0072167F"/>
    <w:rsid w:val="0072594B"/>
    <w:rsid w:val="00726FB0"/>
    <w:rsid w:val="0073298C"/>
    <w:rsid w:val="00743D92"/>
    <w:rsid w:val="00745ABE"/>
    <w:rsid w:val="00776325"/>
    <w:rsid w:val="00776721"/>
    <w:rsid w:val="007863AA"/>
    <w:rsid w:val="00792CAC"/>
    <w:rsid w:val="00794B7F"/>
    <w:rsid w:val="007A0ADC"/>
    <w:rsid w:val="007A7FE0"/>
    <w:rsid w:val="007B3AF4"/>
    <w:rsid w:val="007C4489"/>
    <w:rsid w:val="007D657B"/>
    <w:rsid w:val="007E5F61"/>
    <w:rsid w:val="00812902"/>
    <w:rsid w:val="008241CE"/>
    <w:rsid w:val="00825ED7"/>
    <w:rsid w:val="00846509"/>
    <w:rsid w:val="00875626"/>
    <w:rsid w:val="0087596E"/>
    <w:rsid w:val="008863F4"/>
    <w:rsid w:val="008A7E7C"/>
    <w:rsid w:val="008B4FA3"/>
    <w:rsid w:val="008E15B6"/>
    <w:rsid w:val="00915E72"/>
    <w:rsid w:val="00927492"/>
    <w:rsid w:val="00931C09"/>
    <w:rsid w:val="009459FD"/>
    <w:rsid w:val="009562F0"/>
    <w:rsid w:val="00963CE6"/>
    <w:rsid w:val="00966C83"/>
    <w:rsid w:val="009865F7"/>
    <w:rsid w:val="009A4653"/>
    <w:rsid w:val="009B71AB"/>
    <w:rsid w:val="00A04AFC"/>
    <w:rsid w:val="00A04DB0"/>
    <w:rsid w:val="00A2467B"/>
    <w:rsid w:val="00A461D7"/>
    <w:rsid w:val="00A84091"/>
    <w:rsid w:val="00AC7988"/>
    <w:rsid w:val="00AD2E5F"/>
    <w:rsid w:val="00AE571E"/>
    <w:rsid w:val="00AF5FAF"/>
    <w:rsid w:val="00B01BF1"/>
    <w:rsid w:val="00B05B39"/>
    <w:rsid w:val="00B2333A"/>
    <w:rsid w:val="00B254C8"/>
    <w:rsid w:val="00B26D8A"/>
    <w:rsid w:val="00B37D4C"/>
    <w:rsid w:val="00B441C2"/>
    <w:rsid w:val="00B62556"/>
    <w:rsid w:val="00B7215E"/>
    <w:rsid w:val="00B83CF2"/>
    <w:rsid w:val="00C1330A"/>
    <w:rsid w:val="00C20EBA"/>
    <w:rsid w:val="00C611B2"/>
    <w:rsid w:val="00CC21D9"/>
    <w:rsid w:val="00CD1CD5"/>
    <w:rsid w:val="00CD2EC6"/>
    <w:rsid w:val="00CD55F5"/>
    <w:rsid w:val="00CF1420"/>
    <w:rsid w:val="00CF77FB"/>
    <w:rsid w:val="00D1006A"/>
    <w:rsid w:val="00D40B41"/>
    <w:rsid w:val="00D420E0"/>
    <w:rsid w:val="00D65619"/>
    <w:rsid w:val="00D67C3F"/>
    <w:rsid w:val="00DB0065"/>
    <w:rsid w:val="00DB34C6"/>
    <w:rsid w:val="00DF361C"/>
    <w:rsid w:val="00E05277"/>
    <w:rsid w:val="00E330BF"/>
    <w:rsid w:val="00E45E23"/>
    <w:rsid w:val="00E5707A"/>
    <w:rsid w:val="00E80819"/>
    <w:rsid w:val="00E86382"/>
    <w:rsid w:val="00EB6A01"/>
    <w:rsid w:val="00EC27D7"/>
    <w:rsid w:val="00EC62F4"/>
    <w:rsid w:val="00ED5ABF"/>
    <w:rsid w:val="00EE6627"/>
    <w:rsid w:val="00EE6A99"/>
    <w:rsid w:val="00F123DC"/>
    <w:rsid w:val="00F23A59"/>
    <w:rsid w:val="00F258C3"/>
    <w:rsid w:val="00F43549"/>
    <w:rsid w:val="00F577B3"/>
    <w:rsid w:val="00F7235F"/>
    <w:rsid w:val="00F8057A"/>
    <w:rsid w:val="00F842A6"/>
    <w:rsid w:val="00F9514C"/>
    <w:rsid w:val="00FA2185"/>
    <w:rsid w:val="00FA3CB8"/>
    <w:rsid w:val="00FA65FF"/>
    <w:rsid w:val="00FB1ECE"/>
    <w:rsid w:val="00FB237A"/>
    <w:rsid w:val="00FC1E08"/>
    <w:rsid w:val="00FD27FB"/>
    <w:rsid w:val="00FD668C"/>
    <w:rsid w:val="00FE48CC"/>
    <w:rsid w:val="00FF4347"/>
    <w:rsid w:val="00FF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77"/>
    <w:pPr>
      <w:ind w:left="720"/>
      <w:contextualSpacing/>
    </w:pPr>
  </w:style>
  <w:style w:type="character" w:styleId="a4">
    <w:name w:val="Hyperlink"/>
    <w:basedOn w:val="a0"/>
    <w:uiPriority w:val="99"/>
    <w:unhideWhenUsed/>
    <w:rsid w:val="00776721"/>
    <w:rPr>
      <w:color w:val="0000FF" w:themeColor="hyperlink"/>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611B2"/>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ConsPlusTitle">
    <w:name w:val="ConsPlusTitle"/>
    <w:rsid w:val="007E5F61"/>
    <w:pPr>
      <w:widowControl w:val="0"/>
      <w:autoSpaceDE w:val="0"/>
      <w:autoSpaceDN w:val="0"/>
      <w:spacing w:after="0" w:line="240" w:lineRule="auto"/>
    </w:pPr>
    <w:rPr>
      <w:rFonts w:ascii="Calibri" w:eastAsia="Times New Roman" w:hAnsi="Calibri" w:cs="Calibri"/>
      <w:b/>
      <w:szCs w:val="20"/>
    </w:rPr>
  </w:style>
  <w:style w:type="character" w:styleId="a6">
    <w:name w:val="Strong"/>
    <w:basedOn w:val="a0"/>
    <w:uiPriority w:val="22"/>
    <w:qFormat/>
    <w:rsid w:val="002150B8"/>
    <w:rPr>
      <w:b/>
      <w:bCs/>
    </w:rPr>
  </w:style>
  <w:style w:type="paragraph" w:customStyle="1" w:styleId="ConsPlusNonformat">
    <w:name w:val="ConsPlusNonformat"/>
    <w:rsid w:val="002150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8241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lesovaTA@NV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P@NVra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CA17-2CA3-40E9-8EF6-341CF4DD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8</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Колесова Татьяна Анатольевна</dc:creator>
  <cp:lastModifiedBy>Колесова Татьяна Анатольевна</cp:lastModifiedBy>
  <cp:revision>91</cp:revision>
  <dcterms:created xsi:type="dcterms:W3CDTF">2016-12-02T09:39:00Z</dcterms:created>
  <dcterms:modified xsi:type="dcterms:W3CDTF">2017-02-21T05:48:00Z</dcterms:modified>
</cp:coreProperties>
</file>